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9D84" w14:textId="77777777" w:rsidR="00EF38C7" w:rsidRPr="0071132E" w:rsidRDefault="00EF38C7" w:rsidP="00B02306">
      <w:pPr>
        <w:jc w:val="center"/>
        <w:rPr>
          <w:b/>
          <w:bCs/>
          <w:sz w:val="22"/>
          <w:szCs w:val="22"/>
        </w:rPr>
      </w:pPr>
      <w:r w:rsidRPr="0071132E">
        <w:rPr>
          <w:b/>
          <w:bCs/>
          <w:sz w:val="22"/>
          <w:szCs w:val="22"/>
        </w:rPr>
        <w:t>Справка</w:t>
      </w:r>
    </w:p>
    <w:p w14:paraId="7A39A007" w14:textId="668197AF" w:rsidR="007D1A0F" w:rsidRDefault="00EF38C7" w:rsidP="007D1A0F">
      <w:pPr>
        <w:jc w:val="center"/>
        <w:rPr>
          <w:sz w:val="22"/>
          <w:szCs w:val="22"/>
        </w:rPr>
      </w:pPr>
      <w:r w:rsidRPr="0071132E">
        <w:rPr>
          <w:bCs/>
          <w:sz w:val="22"/>
          <w:szCs w:val="22"/>
        </w:rPr>
        <w:t>о соискателе ученого звания</w:t>
      </w:r>
      <w:r w:rsidRPr="00F34AC1">
        <w:rPr>
          <w:bCs/>
          <w:sz w:val="22"/>
          <w:szCs w:val="22"/>
        </w:rPr>
        <w:t xml:space="preserve"> </w:t>
      </w:r>
      <w:r w:rsidR="00F34AC1" w:rsidRPr="00F34AC1">
        <w:rPr>
          <w:sz w:val="22"/>
          <w:szCs w:val="22"/>
        </w:rPr>
        <w:t>ассоциированного профессора</w:t>
      </w:r>
      <w:r w:rsidR="00F34AC1" w:rsidRPr="00F34AC1">
        <w:rPr>
          <w:bCs/>
          <w:sz w:val="22"/>
          <w:szCs w:val="22"/>
        </w:rPr>
        <w:t xml:space="preserve"> </w:t>
      </w:r>
      <w:r w:rsidR="00F34AC1" w:rsidRPr="00F34AC1">
        <w:rPr>
          <w:sz w:val="22"/>
          <w:szCs w:val="22"/>
        </w:rPr>
        <w:t>по научному направлению</w:t>
      </w:r>
      <w:r w:rsidR="00F34AC1" w:rsidRPr="007D1A0F">
        <w:rPr>
          <w:sz w:val="22"/>
          <w:szCs w:val="22"/>
        </w:rPr>
        <w:t xml:space="preserve"> </w:t>
      </w:r>
    </w:p>
    <w:p w14:paraId="68E16158" w14:textId="0FBD26AE" w:rsidR="00197831" w:rsidRPr="007D1A0F" w:rsidRDefault="007D1A0F" w:rsidP="00F34AC1">
      <w:pPr>
        <w:jc w:val="center"/>
        <w:rPr>
          <w:bCs/>
          <w:sz w:val="22"/>
          <w:szCs w:val="22"/>
        </w:rPr>
      </w:pPr>
      <w:r w:rsidRPr="007D1A0F">
        <w:rPr>
          <w:sz w:val="22"/>
          <w:szCs w:val="22"/>
          <w:shd w:val="clear" w:color="auto" w:fill="FFFFFF"/>
        </w:rPr>
        <w:t>20400 Химическая инженерия (по специальности 05.17.00 – Химическая технология)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969"/>
        <w:gridCol w:w="5103"/>
      </w:tblGrid>
      <w:tr w:rsidR="00EF38C7" w:rsidRPr="00EC01CC" w14:paraId="63EA70BA" w14:textId="77777777" w:rsidTr="000848A9">
        <w:tc>
          <w:tcPr>
            <w:tcW w:w="421" w:type="dxa"/>
            <w:shd w:val="clear" w:color="auto" w:fill="auto"/>
          </w:tcPr>
          <w:p w14:paraId="0A58C78F" w14:textId="77777777" w:rsidR="00EF38C7" w:rsidRPr="00EC01CC" w:rsidRDefault="00EF38C7" w:rsidP="00533CCB">
            <w:pPr>
              <w:rPr>
                <w:bCs/>
                <w:sz w:val="22"/>
                <w:szCs w:val="22"/>
              </w:rPr>
            </w:pPr>
            <w:r w:rsidRPr="00EC01CC">
              <w:rPr>
                <w:bCs/>
                <w:sz w:val="22"/>
                <w:szCs w:val="22"/>
              </w:rPr>
              <w:t>1</w:t>
            </w:r>
          </w:p>
        </w:tc>
        <w:tc>
          <w:tcPr>
            <w:tcW w:w="3969" w:type="dxa"/>
            <w:shd w:val="clear" w:color="auto" w:fill="auto"/>
          </w:tcPr>
          <w:p w14:paraId="0AEC77E4" w14:textId="77777777" w:rsidR="00EF38C7" w:rsidRPr="00EC01CC" w:rsidRDefault="00EF38C7" w:rsidP="00533CCB">
            <w:pPr>
              <w:rPr>
                <w:bCs/>
                <w:sz w:val="22"/>
                <w:szCs w:val="22"/>
              </w:rPr>
            </w:pPr>
            <w:r w:rsidRPr="00EC01CC">
              <w:rPr>
                <w:bCs/>
                <w:sz w:val="22"/>
                <w:szCs w:val="22"/>
              </w:rPr>
              <w:t>Фамилия, имя, отчество (при его наличии)</w:t>
            </w:r>
          </w:p>
        </w:tc>
        <w:tc>
          <w:tcPr>
            <w:tcW w:w="5103" w:type="dxa"/>
            <w:shd w:val="clear" w:color="auto" w:fill="auto"/>
          </w:tcPr>
          <w:p w14:paraId="2CC02F7C" w14:textId="0D654295" w:rsidR="00EF38C7" w:rsidRPr="0021755A" w:rsidRDefault="00F34AC1" w:rsidP="00533CCB">
            <w:pPr>
              <w:jc w:val="both"/>
              <w:rPr>
                <w:bCs/>
                <w:sz w:val="22"/>
                <w:szCs w:val="22"/>
                <w:lang w:val="kk-KZ"/>
              </w:rPr>
            </w:pPr>
            <w:r w:rsidRPr="0021755A">
              <w:rPr>
                <w:bCs/>
                <w:sz w:val="22"/>
                <w:szCs w:val="22"/>
                <w:lang w:val="kk-KZ"/>
              </w:rPr>
              <w:t>Баққара Аягөз Есенбайқызы</w:t>
            </w:r>
          </w:p>
        </w:tc>
      </w:tr>
      <w:tr w:rsidR="00EF38C7" w:rsidRPr="00EC01CC" w14:paraId="150A0686" w14:textId="77777777" w:rsidTr="000848A9">
        <w:tc>
          <w:tcPr>
            <w:tcW w:w="421" w:type="dxa"/>
            <w:shd w:val="clear" w:color="auto" w:fill="auto"/>
          </w:tcPr>
          <w:p w14:paraId="33F370C1" w14:textId="77777777" w:rsidR="00EF38C7" w:rsidRPr="00EC01CC" w:rsidRDefault="00EF38C7" w:rsidP="00533CCB">
            <w:pPr>
              <w:rPr>
                <w:bCs/>
                <w:sz w:val="22"/>
                <w:szCs w:val="22"/>
              </w:rPr>
            </w:pPr>
            <w:r w:rsidRPr="00EC01CC">
              <w:rPr>
                <w:bCs/>
                <w:sz w:val="22"/>
                <w:szCs w:val="22"/>
              </w:rPr>
              <w:t>2</w:t>
            </w:r>
          </w:p>
        </w:tc>
        <w:tc>
          <w:tcPr>
            <w:tcW w:w="3969" w:type="dxa"/>
            <w:shd w:val="clear" w:color="auto" w:fill="auto"/>
          </w:tcPr>
          <w:p w14:paraId="1D396625" w14:textId="77777777" w:rsidR="00EF38C7" w:rsidRPr="00EC01CC" w:rsidRDefault="00EF38C7" w:rsidP="00533CCB">
            <w:pPr>
              <w:jc w:val="both"/>
              <w:rPr>
                <w:bCs/>
                <w:sz w:val="22"/>
                <w:szCs w:val="22"/>
              </w:rPr>
            </w:pPr>
            <w:r w:rsidRPr="00EC01CC">
              <w:rPr>
                <w:bCs/>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shd w:val="clear" w:color="auto" w:fill="auto"/>
          </w:tcPr>
          <w:p w14:paraId="3E105E9A" w14:textId="21EC4E0E" w:rsidR="00EF38C7" w:rsidRPr="00AA1260" w:rsidRDefault="00F34AC1" w:rsidP="00F34AC1">
            <w:pPr>
              <w:jc w:val="both"/>
              <w:rPr>
                <w:bCs/>
                <w:sz w:val="22"/>
                <w:szCs w:val="22"/>
              </w:rPr>
            </w:pPr>
            <w:r w:rsidRPr="00AA1260">
              <w:rPr>
                <w:bCs/>
                <w:sz w:val="22"/>
                <w:szCs w:val="22"/>
                <w:lang w:val="en-US"/>
              </w:rPr>
              <w:t>PhD</w:t>
            </w:r>
            <w:r w:rsidRPr="00AA1260">
              <w:rPr>
                <w:bCs/>
                <w:sz w:val="22"/>
                <w:szCs w:val="22"/>
              </w:rPr>
              <w:t xml:space="preserve">, </w:t>
            </w:r>
            <w:r w:rsidRPr="00AA1260">
              <w:rPr>
                <w:sz w:val="22"/>
                <w:szCs w:val="22"/>
                <w:lang w:val="kk-KZ"/>
              </w:rPr>
              <w:t xml:space="preserve">ҒК </w:t>
            </w:r>
            <w:r w:rsidRPr="00AA1260">
              <w:rPr>
                <w:sz w:val="22"/>
                <w:szCs w:val="22"/>
              </w:rPr>
              <w:t xml:space="preserve">№ 793 </w:t>
            </w:r>
            <w:r w:rsidRPr="00AA1260">
              <w:rPr>
                <w:sz w:val="22"/>
                <w:szCs w:val="22"/>
                <w:lang w:val="kk-KZ"/>
              </w:rPr>
              <w:t>от 25 мая 2017 г.,</w:t>
            </w:r>
          </w:p>
        </w:tc>
      </w:tr>
      <w:tr w:rsidR="00EF38C7" w:rsidRPr="00EC01CC" w14:paraId="7BEF6C7B" w14:textId="77777777" w:rsidTr="000848A9">
        <w:tc>
          <w:tcPr>
            <w:tcW w:w="421" w:type="dxa"/>
            <w:shd w:val="clear" w:color="auto" w:fill="auto"/>
          </w:tcPr>
          <w:p w14:paraId="3CA90E95" w14:textId="77777777" w:rsidR="00EF38C7" w:rsidRPr="00EC01CC" w:rsidRDefault="00EF38C7" w:rsidP="00533CCB">
            <w:pPr>
              <w:rPr>
                <w:bCs/>
                <w:sz w:val="22"/>
                <w:szCs w:val="22"/>
              </w:rPr>
            </w:pPr>
            <w:r w:rsidRPr="00EC01CC">
              <w:rPr>
                <w:bCs/>
                <w:sz w:val="22"/>
                <w:szCs w:val="22"/>
              </w:rPr>
              <w:t>3</w:t>
            </w:r>
          </w:p>
        </w:tc>
        <w:tc>
          <w:tcPr>
            <w:tcW w:w="3969" w:type="dxa"/>
            <w:shd w:val="clear" w:color="auto" w:fill="auto"/>
          </w:tcPr>
          <w:p w14:paraId="3CA1440B" w14:textId="77777777" w:rsidR="00EF38C7" w:rsidRPr="00EC01CC" w:rsidRDefault="00EF38C7" w:rsidP="00533CCB">
            <w:pPr>
              <w:jc w:val="both"/>
              <w:rPr>
                <w:bCs/>
                <w:sz w:val="22"/>
                <w:szCs w:val="22"/>
              </w:rPr>
            </w:pPr>
            <w:r w:rsidRPr="00EC01CC">
              <w:rPr>
                <w:bCs/>
                <w:sz w:val="22"/>
                <w:szCs w:val="22"/>
              </w:rPr>
              <w:t>Ученое звание, дата присуждения</w:t>
            </w:r>
          </w:p>
        </w:tc>
        <w:tc>
          <w:tcPr>
            <w:tcW w:w="5103" w:type="dxa"/>
            <w:shd w:val="clear" w:color="auto" w:fill="auto"/>
          </w:tcPr>
          <w:p w14:paraId="11BC32A4" w14:textId="17045FB2" w:rsidR="00EF38C7" w:rsidRPr="00AA1260" w:rsidRDefault="00F34AC1" w:rsidP="00533CCB">
            <w:pPr>
              <w:jc w:val="both"/>
              <w:rPr>
                <w:bCs/>
                <w:sz w:val="22"/>
                <w:szCs w:val="22"/>
                <w:lang w:val="kk-KZ"/>
              </w:rPr>
            </w:pPr>
            <w:r w:rsidRPr="00AA1260">
              <w:rPr>
                <w:sz w:val="22"/>
                <w:szCs w:val="22"/>
                <w:lang w:val="kk-KZ"/>
              </w:rPr>
              <w:t>Нет</w:t>
            </w:r>
          </w:p>
        </w:tc>
      </w:tr>
      <w:tr w:rsidR="00EF38C7" w:rsidRPr="00EC01CC" w14:paraId="77FF5582" w14:textId="77777777" w:rsidTr="000848A9">
        <w:tc>
          <w:tcPr>
            <w:tcW w:w="421" w:type="dxa"/>
            <w:shd w:val="clear" w:color="auto" w:fill="auto"/>
          </w:tcPr>
          <w:p w14:paraId="2B219FA6" w14:textId="77777777" w:rsidR="00EF38C7" w:rsidRPr="00EC01CC" w:rsidRDefault="00EF38C7" w:rsidP="00533CCB">
            <w:pPr>
              <w:rPr>
                <w:bCs/>
                <w:sz w:val="22"/>
                <w:szCs w:val="22"/>
              </w:rPr>
            </w:pPr>
            <w:r w:rsidRPr="00EC01CC">
              <w:rPr>
                <w:bCs/>
                <w:sz w:val="22"/>
                <w:szCs w:val="22"/>
              </w:rPr>
              <w:t>4</w:t>
            </w:r>
          </w:p>
        </w:tc>
        <w:tc>
          <w:tcPr>
            <w:tcW w:w="3969" w:type="dxa"/>
            <w:shd w:val="clear" w:color="auto" w:fill="auto"/>
          </w:tcPr>
          <w:p w14:paraId="43F66B9C" w14:textId="77777777" w:rsidR="00EF38C7" w:rsidRPr="00EC01CC" w:rsidRDefault="00EF38C7" w:rsidP="00533CCB">
            <w:pPr>
              <w:jc w:val="both"/>
              <w:rPr>
                <w:bCs/>
                <w:sz w:val="22"/>
                <w:szCs w:val="22"/>
              </w:rPr>
            </w:pPr>
            <w:r w:rsidRPr="00EC01CC">
              <w:rPr>
                <w:bCs/>
                <w:sz w:val="22"/>
                <w:szCs w:val="22"/>
              </w:rPr>
              <w:t>Почетное звание, дата присуждения</w:t>
            </w:r>
          </w:p>
        </w:tc>
        <w:tc>
          <w:tcPr>
            <w:tcW w:w="5103" w:type="dxa"/>
            <w:shd w:val="clear" w:color="auto" w:fill="auto"/>
          </w:tcPr>
          <w:p w14:paraId="5F8B2460" w14:textId="77777777" w:rsidR="00EF38C7" w:rsidRPr="00AA1260" w:rsidRDefault="00882B09" w:rsidP="00533CCB">
            <w:pPr>
              <w:jc w:val="both"/>
              <w:rPr>
                <w:bCs/>
                <w:sz w:val="22"/>
                <w:szCs w:val="22"/>
              </w:rPr>
            </w:pPr>
            <w:r w:rsidRPr="00AA1260">
              <w:rPr>
                <w:bCs/>
                <w:sz w:val="22"/>
                <w:szCs w:val="22"/>
              </w:rPr>
              <w:t xml:space="preserve">Нет </w:t>
            </w:r>
          </w:p>
        </w:tc>
      </w:tr>
      <w:tr w:rsidR="00EF38C7" w:rsidRPr="00EC01CC" w14:paraId="7061807F" w14:textId="77777777" w:rsidTr="000848A9">
        <w:tc>
          <w:tcPr>
            <w:tcW w:w="421" w:type="dxa"/>
            <w:shd w:val="clear" w:color="auto" w:fill="auto"/>
          </w:tcPr>
          <w:p w14:paraId="198045E1" w14:textId="77777777" w:rsidR="00EF38C7" w:rsidRPr="00EC01CC" w:rsidRDefault="00EF38C7" w:rsidP="00533CCB">
            <w:pPr>
              <w:rPr>
                <w:bCs/>
                <w:sz w:val="22"/>
                <w:szCs w:val="22"/>
              </w:rPr>
            </w:pPr>
            <w:r w:rsidRPr="00EC01CC">
              <w:rPr>
                <w:bCs/>
                <w:sz w:val="22"/>
                <w:szCs w:val="22"/>
              </w:rPr>
              <w:t>5</w:t>
            </w:r>
          </w:p>
        </w:tc>
        <w:tc>
          <w:tcPr>
            <w:tcW w:w="3969" w:type="dxa"/>
            <w:shd w:val="clear" w:color="auto" w:fill="auto"/>
          </w:tcPr>
          <w:p w14:paraId="690580B5" w14:textId="77777777" w:rsidR="00EF38C7" w:rsidRPr="00EC01CC" w:rsidRDefault="00EF38C7" w:rsidP="00533CCB">
            <w:pPr>
              <w:jc w:val="both"/>
              <w:rPr>
                <w:bCs/>
                <w:sz w:val="22"/>
                <w:szCs w:val="22"/>
              </w:rPr>
            </w:pPr>
            <w:r w:rsidRPr="00EC01CC">
              <w:rPr>
                <w:bCs/>
                <w:sz w:val="22"/>
                <w:szCs w:val="22"/>
              </w:rPr>
              <w:t>Должность (дата и номер приказа о назначении на должность)</w:t>
            </w:r>
          </w:p>
        </w:tc>
        <w:tc>
          <w:tcPr>
            <w:tcW w:w="5103" w:type="dxa"/>
            <w:shd w:val="clear" w:color="auto" w:fill="auto"/>
          </w:tcPr>
          <w:p w14:paraId="132793E5" w14:textId="14C13E32" w:rsidR="00EF38C7" w:rsidRPr="00AA1260" w:rsidRDefault="002F0C06" w:rsidP="000D5E9B">
            <w:pPr>
              <w:jc w:val="both"/>
              <w:rPr>
                <w:bCs/>
                <w:sz w:val="22"/>
                <w:szCs w:val="22"/>
              </w:rPr>
            </w:pPr>
            <w:r>
              <w:rPr>
                <w:bCs/>
                <w:sz w:val="22"/>
                <w:szCs w:val="22"/>
                <w:lang w:val="kk-KZ"/>
              </w:rPr>
              <w:t>и</w:t>
            </w:r>
            <w:r w:rsidR="00EF257E">
              <w:rPr>
                <w:bCs/>
                <w:sz w:val="22"/>
                <w:szCs w:val="22"/>
                <w:lang w:val="kk-KZ"/>
              </w:rPr>
              <w:t>.о. доцента</w:t>
            </w:r>
            <w:r w:rsidR="00F34AC1" w:rsidRPr="00AA1260">
              <w:rPr>
                <w:bCs/>
                <w:sz w:val="22"/>
                <w:szCs w:val="22"/>
                <w:lang w:val="kk-KZ"/>
              </w:rPr>
              <w:t xml:space="preserve"> </w:t>
            </w:r>
            <w:r w:rsidR="004F7612" w:rsidRPr="00AA1260">
              <w:rPr>
                <w:bCs/>
                <w:sz w:val="22"/>
                <w:szCs w:val="22"/>
              </w:rPr>
              <w:t>кафедры химической</w:t>
            </w:r>
            <w:r w:rsidR="00FA12AC" w:rsidRPr="00AA1260">
              <w:rPr>
                <w:bCs/>
                <w:sz w:val="22"/>
                <w:szCs w:val="22"/>
              </w:rPr>
              <w:t xml:space="preserve"> </w:t>
            </w:r>
            <w:r w:rsidR="004F7612" w:rsidRPr="00AA1260">
              <w:rPr>
                <w:bCs/>
                <w:sz w:val="22"/>
                <w:szCs w:val="22"/>
              </w:rPr>
              <w:t>физики и материаловедения</w:t>
            </w:r>
            <w:r w:rsidR="00C87C5C" w:rsidRPr="00AA1260">
              <w:rPr>
                <w:bCs/>
                <w:sz w:val="22"/>
                <w:szCs w:val="22"/>
              </w:rPr>
              <w:t xml:space="preserve"> </w:t>
            </w:r>
            <w:r w:rsidR="000D5E9B" w:rsidRPr="007D1A0F">
              <w:rPr>
                <w:bCs/>
                <w:sz w:val="22"/>
                <w:szCs w:val="22"/>
              </w:rPr>
              <w:t xml:space="preserve">от </w:t>
            </w:r>
            <w:r w:rsidR="000D5E9B">
              <w:rPr>
                <w:bCs/>
                <w:sz w:val="22"/>
                <w:szCs w:val="22"/>
              </w:rPr>
              <w:t>0</w:t>
            </w:r>
            <w:r w:rsidR="000D5E9B">
              <w:rPr>
                <w:bCs/>
                <w:sz w:val="22"/>
                <w:szCs w:val="22"/>
                <w:lang w:val="kk-KZ"/>
              </w:rPr>
              <w:t>2</w:t>
            </w:r>
            <w:r w:rsidR="000D5E9B" w:rsidRPr="007D1A0F">
              <w:rPr>
                <w:bCs/>
                <w:sz w:val="22"/>
                <w:szCs w:val="22"/>
              </w:rPr>
              <w:t>.</w:t>
            </w:r>
            <w:r w:rsidR="000D5E9B">
              <w:rPr>
                <w:bCs/>
                <w:sz w:val="22"/>
                <w:szCs w:val="22"/>
                <w:lang w:val="kk-KZ"/>
              </w:rPr>
              <w:t>09</w:t>
            </w:r>
            <w:r w:rsidR="000D5E9B" w:rsidRPr="007D1A0F">
              <w:rPr>
                <w:bCs/>
                <w:sz w:val="22"/>
                <w:szCs w:val="22"/>
              </w:rPr>
              <w:t>.201</w:t>
            </w:r>
            <w:r w:rsidR="000D5E9B">
              <w:rPr>
                <w:bCs/>
                <w:sz w:val="22"/>
                <w:szCs w:val="22"/>
              </w:rPr>
              <w:t>9</w:t>
            </w:r>
            <w:r w:rsidR="000D5E9B" w:rsidRPr="007D1A0F">
              <w:rPr>
                <w:bCs/>
                <w:sz w:val="22"/>
                <w:szCs w:val="22"/>
              </w:rPr>
              <w:t xml:space="preserve"> г.</w:t>
            </w:r>
            <w:r w:rsidR="000D5E9B">
              <w:rPr>
                <w:bCs/>
                <w:sz w:val="22"/>
                <w:szCs w:val="22"/>
              </w:rPr>
              <w:t xml:space="preserve"> до 0</w:t>
            </w:r>
            <w:r w:rsidR="000D5E9B">
              <w:rPr>
                <w:bCs/>
                <w:sz w:val="22"/>
                <w:szCs w:val="22"/>
                <w:lang w:val="kk-KZ"/>
              </w:rPr>
              <w:t>1</w:t>
            </w:r>
            <w:r w:rsidR="000D5E9B">
              <w:rPr>
                <w:bCs/>
                <w:sz w:val="22"/>
                <w:szCs w:val="22"/>
              </w:rPr>
              <w:t>.09.</w:t>
            </w:r>
            <w:r w:rsidR="000D5E9B">
              <w:rPr>
                <w:bCs/>
                <w:sz w:val="22"/>
                <w:szCs w:val="22"/>
                <w:lang w:val="kk-KZ"/>
              </w:rPr>
              <w:t>2</w:t>
            </w:r>
            <w:r w:rsidR="000D5E9B">
              <w:rPr>
                <w:bCs/>
                <w:sz w:val="22"/>
                <w:szCs w:val="22"/>
              </w:rPr>
              <w:t>021 г.</w:t>
            </w:r>
            <w:r w:rsidR="000D5E9B" w:rsidRPr="007D1A0F">
              <w:rPr>
                <w:bCs/>
                <w:sz w:val="22"/>
                <w:szCs w:val="22"/>
              </w:rPr>
              <w:t xml:space="preserve"> </w:t>
            </w:r>
            <w:r w:rsidR="004F7612" w:rsidRPr="007D1A0F">
              <w:rPr>
                <w:bCs/>
                <w:sz w:val="22"/>
                <w:szCs w:val="22"/>
              </w:rPr>
              <w:t>(</w:t>
            </w:r>
            <w:r w:rsidR="00A61781" w:rsidRPr="007D1A0F">
              <w:rPr>
                <w:bCs/>
                <w:sz w:val="22"/>
                <w:szCs w:val="22"/>
                <w:lang w:val="kk-KZ"/>
              </w:rPr>
              <w:t>п</w:t>
            </w:r>
            <w:proofErr w:type="spellStart"/>
            <w:r w:rsidR="004F7612" w:rsidRPr="007D1A0F">
              <w:rPr>
                <w:bCs/>
                <w:sz w:val="22"/>
                <w:szCs w:val="22"/>
              </w:rPr>
              <w:t>риказ</w:t>
            </w:r>
            <w:proofErr w:type="spellEnd"/>
            <w:r w:rsidR="004F7612" w:rsidRPr="007D1A0F">
              <w:rPr>
                <w:bCs/>
                <w:sz w:val="22"/>
                <w:szCs w:val="22"/>
              </w:rPr>
              <w:t xml:space="preserve"> №</w:t>
            </w:r>
            <w:r w:rsidR="00EC01CC" w:rsidRPr="007D1A0F">
              <w:rPr>
                <w:bCs/>
                <w:sz w:val="22"/>
                <w:szCs w:val="22"/>
              </w:rPr>
              <w:t>3-</w:t>
            </w:r>
            <w:r w:rsidR="007D1A0F" w:rsidRPr="007D1A0F">
              <w:rPr>
                <w:bCs/>
                <w:sz w:val="22"/>
                <w:szCs w:val="22"/>
              </w:rPr>
              <w:t>4</w:t>
            </w:r>
            <w:r w:rsidR="00EF257E">
              <w:rPr>
                <w:bCs/>
                <w:sz w:val="22"/>
                <w:szCs w:val="22"/>
              </w:rPr>
              <w:t>006</w:t>
            </w:r>
            <w:r w:rsidR="000D5E9B">
              <w:rPr>
                <w:bCs/>
                <w:sz w:val="22"/>
                <w:szCs w:val="22"/>
                <w:lang w:val="kk-KZ"/>
              </w:rPr>
              <w:t xml:space="preserve"> от 04.10.2019</w:t>
            </w:r>
            <w:r w:rsidR="004F7612" w:rsidRPr="007D1A0F">
              <w:rPr>
                <w:bCs/>
                <w:sz w:val="22"/>
                <w:szCs w:val="22"/>
              </w:rPr>
              <w:t>)</w:t>
            </w:r>
          </w:p>
        </w:tc>
      </w:tr>
      <w:tr w:rsidR="00EF38C7" w:rsidRPr="00EC01CC" w14:paraId="17B8E309" w14:textId="77777777" w:rsidTr="000848A9">
        <w:tc>
          <w:tcPr>
            <w:tcW w:w="421" w:type="dxa"/>
            <w:shd w:val="clear" w:color="auto" w:fill="auto"/>
          </w:tcPr>
          <w:p w14:paraId="678B6CD7" w14:textId="77777777" w:rsidR="00EF38C7" w:rsidRPr="00EC01CC" w:rsidRDefault="00EF38C7" w:rsidP="00533CCB">
            <w:pPr>
              <w:rPr>
                <w:bCs/>
                <w:sz w:val="22"/>
                <w:szCs w:val="22"/>
              </w:rPr>
            </w:pPr>
            <w:r w:rsidRPr="00EC01CC">
              <w:rPr>
                <w:bCs/>
                <w:sz w:val="22"/>
                <w:szCs w:val="22"/>
              </w:rPr>
              <w:t>6</w:t>
            </w:r>
          </w:p>
        </w:tc>
        <w:tc>
          <w:tcPr>
            <w:tcW w:w="3969" w:type="dxa"/>
            <w:shd w:val="clear" w:color="auto" w:fill="auto"/>
          </w:tcPr>
          <w:p w14:paraId="6ADB52BD" w14:textId="77777777" w:rsidR="00EF38C7" w:rsidRPr="00EC01CC" w:rsidRDefault="00EF38C7" w:rsidP="00533CCB">
            <w:pPr>
              <w:jc w:val="both"/>
              <w:rPr>
                <w:bCs/>
                <w:sz w:val="22"/>
                <w:szCs w:val="22"/>
              </w:rPr>
            </w:pPr>
            <w:r w:rsidRPr="00EC01CC">
              <w:rPr>
                <w:bCs/>
                <w:sz w:val="22"/>
                <w:szCs w:val="22"/>
              </w:rPr>
              <w:t xml:space="preserve">Стаж научной, научно-педагогической деятельности </w:t>
            </w:r>
          </w:p>
        </w:tc>
        <w:tc>
          <w:tcPr>
            <w:tcW w:w="5103" w:type="dxa"/>
            <w:shd w:val="clear" w:color="auto" w:fill="auto"/>
          </w:tcPr>
          <w:p w14:paraId="7B02064E" w14:textId="6FE58206" w:rsidR="00EF38C7" w:rsidRPr="00AA1260" w:rsidRDefault="00AA1260" w:rsidP="00F27B3A">
            <w:pPr>
              <w:jc w:val="both"/>
              <w:rPr>
                <w:bCs/>
                <w:sz w:val="22"/>
                <w:szCs w:val="22"/>
              </w:rPr>
            </w:pPr>
            <w:r w:rsidRPr="00AA1260">
              <w:rPr>
                <w:bCs/>
                <w:sz w:val="22"/>
                <w:szCs w:val="22"/>
              </w:rPr>
              <w:t xml:space="preserve">Более </w:t>
            </w:r>
            <w:r w:rsidR="00F27B3A">
              <w:rPr>
                <w:bCs/>
                <w:sz w:val="22"/>
                <w:szCs w:val="22"/>
              </w:rPr>
              <w:t>13</w:t>
            </w:r>
            <w:r w:rsidRPr="00AA1260">
              <w:rPr>
                <w:bCs/>
                <w:sz w:val="22"/>
                <w:szCs w:val="22"/>
              </w:rPr>
              <w:t xml:space="preserve"> </w:t>
            </w:r>
            <w:r w:rsidRPr="00AA1260">
              <w:rPr>
                <w:bCs/>
                <w:sz w:val="22"/>
                <w:szCs w:val="22"/>
                <w:lang w:val="kk-KZ"/>
              </w:rPr>
              <w:t>лет</w:t>
            </w:r>
            <w:r w:rsidRPr="00AA1260">
              <w:rPr>
                <w:bCs/>
                <w:sz w:val="22"/>
                <w:szCs w:val="22"/>
              </w:rPr>
              <w:t xml:space="preserve">, в том числе в должности </w:t>
            </w:r>
            <w:r w:rsidR="00F27B3A">
              <w:rPr>
                <w:bCs/>
                <w:sz w:val="22"/>
                <w:szCs w:val="22"/>
              </w:rPr>
              <w:t>старшего преподавателя 7</w:t>
            </w:r>
            <w:r w:rsidRPr="00AA1260">
              <w:rPr>
                <w:bCs/>
                <w:sz w:val="22"/>
                <w:szCs w:val="22"/>
              </w:rPr>
              <w:t xml:space="preserve"> </w:t>
            </w:r>
            <w:r w:rsidRPr="00AA1260">
              <w:rPr>
                <w:bCs/>
                <w:sz w:val="22"/>
                <w:szCs w:val="22"/>
                <w:lang w:val="kk-KZ"/>
              </w:rPr>
              <w:t>лет</w:t>
            </w:r>
            <w:r w:rsidRPr="00AA1260">
              <w:rPr>
                <w:bCs/>
                <w:sz w:val="22"/>
                <w:szCs w:val="22"/>
              </w:rPr>
              <w:t xml:space="preserve"> (</w:t>
            </w:r>
            <w:r w:rsidRPr="00AA1260">
              <w:rPr>
                <w:bCs/>
                <w:sz w:val="22"/>
                <w:szCs w:val="22"/>
                <w:lang w:val="kk-KZ"/>
              </w:rPr>
              <w:t>и.о. доцентом – 2 года.</w:t>
            </w:r>
            <w:r w:rsidRPr="00AA1260">
              <w:rPr>
                <w:bCs/>
                <w:sz w:val="22"/>
                <w:szCs w:val="22"/>
              </w:rPr>
              <w:t>)</w:t>
            </w:r>
          </w:p>
        </w:tc>
      </w:tr>
      <w:tr w:rsidR="00EF38C7" w:rsidRPr="00EC01CC" w14:paraId="6153D884" w14:textId="77777777" w:rsidTr="000848A9">
        <w:tc>
          <w:tcPr>
            <w:tcW w:w="421" w:type="dxa"/>
            <w:shd w:val="clear" w:color="auto" w:fill="auto"/>
          </w:tcPr>
          <w:p w14:paraId="2AEA9E1F" w14:textId="77777777" w:rsidR="00EF38C7" w:rsidRPr="00EC01CC" w:rsidRDefault="00EF38C7" w:rsidP="00533CCB">
            <w:pPr>
              <w:rPr>
                <w:bCs/>
                <w:sz w:val="22"/>
                <w:szCs w:val="22"/>
              </w:rPr>
            </w:pPr>
            <w:r w:rsidRPr="00EC01CC">
              <w:rPr>
                <w:bCs/>
                <w:sz w:val="22"/>
                <w:szCs w:val="22"/>
              </w:rPr>
              <w:t>7</w:t>
            </w:r>
          </w:p>
        </w:tc>
        <w:tc>
          <w:tcPr>
            <w:tcW w:w="3969" w:type="dxa"/>
            <w:shd w:val="clear" w:color="auto" w:fill="auto"/>
          </w:tcPr>
          <w:p w14:paraId="05C0DA8A" w14:textId="77777777" w:rsidR="00EF38C7" w:rsidRPr="00EC01CC" w:rsidRDefault="00EF38C7" w:rsidP="00533CCB">
            <w:pPr>
              <w:jc w:val="both"/>
              <w:rPr>
                <w:bCs/>
                <w:sz w:val="22"/>
                <w:szCs w:val="22"/>
              </w:rPr>
            </w:pPr>
            <w:r w:rsidRPr="00EC01CC">
              <w:rPr>
                <w:bCs/>
                <w:sz w:val="22"/>
                <w:szCs w:val="22"/>
              </w:rPr>
              <w:t xml:space="preserve">Количество научных статей после защиты диссертации/получения ученого звания ассоциированного профессора (доцента) </w:t>
            </w:r>
          </w:p>
        </w:tc>
        <w:tc>
          <w:tcPr>
            <w:tcW w:w="5103" w:type="dxa"/>
            <w:shd w:val="clear" w:color="auto" w:fill="auto"/>
          </w:tcPr>
          <w:p w14:paraId="6F4AF317" w14:textId="6DE53858" w:rsidR="007B3009" w:rsidRPr="00F27B3A" w:rsidRDefault="004F7612" w:rsidP="004F7612">
            <w:pPr>
              <w:jc w:val="both"/>
              <w:rPr>
                <w:bCs/>
                <w:sz w:val="22"/>
                <w:szCs w:val="22"/>
              </w:rPr>
            </w:pPr>
            <w:r w:rsidRPr="00F27B3A">
              <w:rPr>
                <w:bCs/>
                <w:sz w:val="22"/>
                <w:szCs w:val="22"/>
              </w:rPr>
              <w:t xml:space="preserve">Всего – </w:t>
            </w:r>
            <w:r w:rsidR="00216CA6" w:rsidRPr="00F27B3A">
              <w:rPr>
                <w:b/>
                <w:sz w:val="22"/>
                <w:szCs w:val="22"/>
              </w:rPr>
              <w:t>1</w:t>
            </w:r>
            <w:r w:rsidR="00D66DE5">
              <w:rPr>
                <w:b/>
                <w:sz w:val="22"/>
                <w:szCs w:val="22"/>
              </w:rPr>
              <w:t>6</w:t>
            </w:r>
            <w:bookmarkStart w:id="0" w:name="_GoBack"/>
            <w:bookmarkEnd w:id="0"/>
            <w:r w:rsidRPr="00F27B3A">
              <w:rPr>
                <w:bCs/>
                <w:sz w:val="22"/>
                <w:szCs w:val="22"/>
              </w:rPr>
              <w:t xml:space="preserve">, </w:t>
            </w:r>
          </w:p>
          <w:p w14:paraId="2C599F01" w14:textId="760CA1A5" w:rsidR="007B3009" w:rsidRPr="00F27B3A" w:rsidRDefault="004F7612" w:rsidP="004F7612">
            <w:pPr>
              <w:jc w:val="both"/>
              <w:rPr>
                <w:bCs/>
                <w:sz w:val="22"/>
                <w:szCs w:val="22"/>
              </w:rPr>
            </w:pPr>
            <w:r w:rsidRPr="00F27B3A">
              <w:rPr>
                <w:bCs/>
                <w:sz w:val="22"/>
                <w:szCs w:val="22"/>
              </w:rPr>
              <w:t>в изданиях,</w:t>
            </w:r>
            <w:r w:rsidR="007B3009" w:rsidRPr="00F27B3A">
              <w:rPr>
                <w:bCs/>
                <w:sz w:val="22"/>
                <w:szCs w:val="22"/>
                <w:lang w:val="kk-KZ"/>
              </w:rPr>
              <w:t xml:space="preserve"> </w:t>
            </w:r>
            <w:r w:rsidRPr="00F27B3A">
              <w:rPr>
                <w:bCs/>
                <w:sz w:val="22"/>
                <w:szCs w:val="22"/>
              </w:rPr>
              <w:t>рекомендуемых</w:t>
            </w:r>
            <w:r w:rsidR="00033865" w:rsidRPr="00F27B3A">
              <w:rPr>
                <w:bCs/>
                <w:sz w:val="22"/>
                <w:szCs w:val="22"/>
              </w:rPr>
              <w:t xml:space="preserve"> </w:t>
            </w:r>
            <w:r w:rsidRPr="00F27B3A">
              <w:rPr>
                <w:bCs/>
                <w:sz w:val="22"/>
                <w:szCs w:val="22"/>
              </w:rPr>
              <w:t>уполномоченным</w:t>
            </w:r>
            <w:r w:rsidR="00033865" w:rsidRPr="00F27B3A">
              <w:rPr>
                <w:bCs/>
                <w:sz w:val="22"/>
                <w:szCs w:val="22"/>
              </w:rPr>
              <w:t xml:space="preserve"> </w:t>
            </w:r>
            <w:r w:rsidRPr="00F27B3A">
              <w:rPr>
                <w:bCs/>
                <w:sz w:val="22"/>
                <w:szCs w:val="22"/>
              </w:rPr>
              <w:t xml:space="preserve">органом - </w:t>
            </w:r>
            <w:r w:rsidR="00E6706A">
              <w:rPr>
                <w:b/>
                <w:bCs/>
                <w:sz w:val="22"/>
                <w:szCs w:val="22"/>
              </w:rPr>
              <w:t>9</w:t>
            </w:r>
            <w:r w:rsidRPr="00F27B3A">
              <w:rPr>
                <w:bCs/>
                <w:sz w:val="22"/>
                <w:szCs w:val="22"/>
              </w:rPr>
              <w:t>,</w:t>
            </w:r>
            <w:r w:rsidRPr="00EC01CC">
              <w:rPr>
                <w:bCs/>
                <w:sz w:val="22"/>
                <w:szCs w:val="22"/>
              </w:rPr>
              <w:t xml:space="preserve"> </w:t>
            </w:r>
          </w:p>
          <w:p w14:paraId="770A4DB4" w14:textId="0F6BE486" w:rsidR="00EF38C7" w:rsidRPr="00EC01CC" w:rsidRDefault="004F7612" w:rsidP="00D214C8">
            <w:pPr>
              <w:jc w:val="both"/>
              <w:rPr>
                <w:bCs/>
                <w:sz w:val="22"/>
                <w:szCs w:val="22"/>
              </w:rPr>
            </w:pPr>
            <w:r w:rsidRPr="00EC01CC">
              <w:rPr>
                <w:bCs/>
                <w:sz w:val="22"/>
                <w:szCs w:val="22"/>
              </w:rPr>
              <w:t>в научных журналах,</w:t>
            </w:r>
            <w:r w:rsidR="00774108" w:rsidRPr="00EC01CC">
              <w:rPr>
                <w:bCs/>
                <w:sz w:val="22"/>
                <w:szCs w:val="22"/>
              </w:rPr>
              <w:t xml:space="preserve"> </w:t>
            </w:r>
            <w:r w:rsidRPr="00EC01CC">
              <w:rPr>
                <w:bCs/>
                <w:sz w:val="22"/>
                <w:szCs w:val="22"/>
              </w:rPr>
              <w:t>входящих в базы компании</w:t>
            </w:r>
            <w:r w:rsidR="00774108" w:rsidRPr="00EC01CC">
              <w:rPr>
                <w:bCs/>
                <w:sz w:val="22"/>
                <w:szCs w:val="22"/>
              </w:rPr>
              <w:t xml:space="preserve"> </w:t>
            </w:r>
            <w:proofErr w:type="spellStart"/>
            <w:r w:rsidRPr="00EC01CC">
              <w:rPr>
                <w:bCs/>
                <w:sz w:val="22"/>
                <w:szCs w:val="22"/>
              </w:rPr>
              <w:t>Clarivate</w:t>
            </w:r>
            <w:proofErr w:type="spellEnd"/>
            <w:r w:rsidRPr="00EC01CC">
              <w:rPr>
                <w:bCs/>
                <w:sz w:val="22"/>
                <w:szCs w:val="22"/>
              </w:rPr>
              <w:t xml:space="preserve"> </w:t>
            </w:r>
            <w:proofErr w:type="spellStart"/>
            <w:r w:rsidRPr="00EC01CC">
              <w:rPr>
                <w:bCs/>
                <w:sz w:val="22"/>
                <w:szCs w:val="22"/>
              </w:rPr>
              <w:t>Analytics</w:t>
            </w:r>
            <w:proofErr w:type="spellEnd"/>
            <w:r w:rsidRPr="00EC01CC">
              <w:rPr>
                <w:bCs/>
                <w:sz w:val="22"/>
                <w:szCs w:val="22"/>
              </w:rPr>
              <w:t xml:space="preserve"> (</w:t>
            </w:r>
            <w:proofErr w:type="spellStart"/>
            <w:r w:rsidRPr="00EC01CC">
              <w:rPr>
                <w:bCs/>
                <w:sz w:val="22"/>
                <w:szCs w:val="22"/>
              </w:rPr>
              <w:t>Кларивэйт</w:t>
            </w:r>
            <w:proofErr w:type="spellEnd"/>
            <w:r w:rsidR="00197831" w:rsidRPr="00EC01CC">
              <w:rPr>
                <w:bCs/>
                <w:sz w:val="22"/>
                <w:szCs w:val="22"/>
              </w:rPr>
              <w:t xml:space="preserve"> </w:t>
            </w:r>
            <w:proofErr w:type="spellStart"/>
            <w:r w:rsidRPr="00EC01CC">
              <w:rPr>
                <w:bCs/>
                <w:sz w:val="22"/>
                <w:szCs w:val="22"/>
              </w:rPr>
              <w:t>Аналитикс</w:t>
            </w:r>
            <w:proofErr w:type="spellEnd"/>
            <w:r w:rsidRPr="00EC01CC">
              <w:rPr>
                <w:bCs/>
                <w:sz w:val="22"/>
                <w:szCs w:val="22"/>
              </w:rPr>
              <w:t>) (</w:t>
            </w:r>
            <w:r w:rsidRPr="00EC01CC">
              <w:rPr>
                <w:bCs/>
                <w:sz w:val="22"/>
                <w:szCs w:val="22"/>
                <w:lang w:val="en-US"/>
              </w:rPr>
              <w:t>Web</w:t>
            </w:r>
            <w:r w:rsidRPr="00EC01CC">
              <w:rPr>
                <w:bCs/>
                <w:sz w:val="22"/>
                <w:szCs w:val="22"/>
              </w:rPr>
              <w:t xml:space="preserve"> </w:t>
            </w:r>
            <w:r w:rsidRPr="00EC01CC">
              <w:rPr>
                <w:bCs/>
                <w:sz w:val="22"/>
                <w:szCs w:val="22"/>
                <w:lang w:val="en-US"/>
              </w:rPr>
              <w:t>of</w:t>
            </w:r>
            <w:r w:rsidRPr="00EC01CC">
              <w:rPr>
                <w:bCs/>
                <w:sz w:val="22"/>
                <w:szCs w:val="22"/>
              </w:rPr>
              <w:t xml:space="preserve"> </w:t>
            </w:r>
            <w:r w:rsidRPr="00EC01CC">
              <w:rPr>
                <w:bCs/>
                <w:sz w:val="22"/>
                <w:szCs w:val="22"/>
                <w:lang w:val="en-US"/>
              </w:rPr>
              <w:t>Science</w:t>
            </w:r>
            <w:r w:rsidRPr="00EC01CC">
              <w:rPr>
                <w:bCs/>
                <w:sz w:val="22"/>
                <w:szCs w:val="22"/>
              </w:rPr>
              <w:t xml:space="preserve"> </w:t>
            </w:r>
            <w:r w:rsidRPr="00EC01CC">
              <w:rPr>
                <w:bCs/>
                <w:sz w:val="22"/>
                <w:szCs w:val="22"/>
                <w:lang w:val="en-US"/>
              </w:rPr>
              <w:t>Core</w:t>
            </w:r>
            <w:r w:rsidR="00774108" w:rsidRPr="00EC01CC">
              <w:rPr>
                <w:bCs/>
                <w:sz w:val="22"/>
                <w:szCs w:val="22"/>
              </w:rPr>
              <w:t xml:space="preserve"> </w:t>
            </w:r>
            <w:r w:rsidRPr="00EC01CC">
              <w:rPr>
                <w:bCs/>
                <w:sz w:val="22"/>
                <w:szCs w:val="22"/>
                <w:lang w:val="en-US"/>
              </w:rPr>
              <w:t>Collection</w:t>
            </w:r>
            <w:r w:rsidRPr="00EC01CC">
              <w:rPr>
                <w:bCs/>
                <w:sz w:val="22"/>
                <w:szCs w:val="22"/>
              </w:rPr>
              <w:t xml:space="preserve">, </w:t>
            </w:r>
            <w:proofErr w:type="spellStart"/>
            <w:r w:rsidRPr="00EC01CC">
              <w:rPr>
                <w:bCs/>
                <w:sz w:val="22"/>
                <w:szCs w:val="22"/>
                <w:lang w:val="en-US"/>
              </w:rPr>
              <w:t>Clarivate</w:t>
            </w:r>
            <w:proofErr w:type="spellEnd"/>
            <w:r w:rsidRPr="00EC01CC">
              <w:rPr>
                <w:bCs/>
                <w:sz w:val="22"/>
                <w:szCs w:val="22"/>
              </w:rPr>
              <w:t xml:space="preserve"> </w:t>
            </w:r>
            <w:r w:rsidRPr="00EC01CC">
              <w:rPr>
                <w:bCs/>
                <w:sz w:val="22"/>
                <w:szCs w:val="22"/>
                <w:lang w:val="en-US"/>
              </w:rPr>
              <w:t>Analytics</w:t>
            </w:r>
            <w:r w:rsidRPr="00EC01CC">
              <w:rPr>
                <w:bCs/>
                <w:sz w:val="22"/>
                <w:szCs w:val="22"/>
              </w:rPr>
              <w:t xml:space="preserve"> (</w:t>
            </w:r>
            <w:proofErr w:type="spellStart"/>
            <w:r w:rsidRPr="00EC01CC">
              <w:rPr>
                <w:bCs/>
                <w:sz w:val="22"/>
                <w:szCs w:val="22"/>
              </w:rPr>
              <w:t>Вэб</w:t>
            </w:r>
            <w:proofErr w:type="spellEnd"/>
            <w:r w:rsidR="00774108" w:rsidRPr="00EC01CC">
              <w:rPr>
                <w:bCs/>
                <w:sz w:val="22"/>
                <w:szCs w:val="22"/>
              </w:rPr>
              <w:t xml:space="preserve"> </w:t>
            </w:r>
            <w:r w:rsidRPr="00EC01CC">
              <w:rPr>
                <w:bCs/>
                <w:sz w:val="22"/>
                <w:szCs w:val="22"/>
              </w:rPr>
              <w:t xml:space="preserve">оф </w:t>
            </w:r>
            <w:proofErr w:type="spellStart"/>
            <w:r w:rsidRPr="00EC01CC">
              <w:rPr>
                <w:bCs/>
                <w:sz w:val="22"/>
                <w:szCs w:val="22"/>
              </w:rPr>
              <w:t>Сайнс</w:t>
            </w:r>
            <w:proofErr w:type="spellEnd"/>
            <w:r w:rsidRPr="00EC01CC">
              <w:rPr>
                <w:bCs/>
                <w:sz w:val="22"/>
                <w:szCs w:val="22"/>
              </w:rPr>
              <w:t xml:space="preserve"> Кор </w:t>
            </w:r>
            <w:proofErr w:type="spellStart"/>
            <w:r w:rsidRPr="00EC01CC">
              <w:rPr>
                <w:bCs/>
                <w:sz w:val="22"/>
                <w:szCs w:val="22"/>
              </w:rPr>
              <w:t>Коллекшн</w:t>
            </w:r>
            <w:proofErr w:type="spellEnd"/>
            <w:r w:rsidRPr="00EC01CC">
              <w:rPr>
                <w:bCs/>
                <w:sz w:val="22"/>
                <w:szCs w:val="22"/>
              </w:rPr>
              <w:t>,</w:t>
            </w:r>
            <w:r w:rsidR="00774108" w:rsidRPr="00EC01CC">
              <w:rPr>
                <w:bCs/>
                <w:sz w:val="22"/>
                <w:szCs w:val="22"/>
              </w:rPr>
              <w:t xml:space="preserve"> </w:t>
            </w:r>
            <w:proofErr w:type="spellStart"/>
            <w:r w:rsidRPr="00EC01CC">
              <w:rPr>
                <w:bCs/>
                <w:sz w:val="22"/>
                <w:szCs w:val="22"/>
              </w:rPr>
              <w:t>Кларивэйт</w:t>
            </w:r>
            <w:proofErr w:type="spellEnd"/>
            <w:r w:rsidRPr="00EC01CC">
              <w:rPr>
                <w:bCs/>
                <w:sz w:val="22"/>
                <w:szCs w:val="22"/>
              </w:rPr>
              <w:t xml:space="preserve"> </w:t>
            </w:r>
            <w:proofErr w:type="spellStart"/>
            <w:r w:rsidRPr="00EC01CC">
              <w:rPr>
                <w:bCs/>
                <w:sz w:val="22"/>
                <w:szCs w:val="22"/>
              </w:rPr>
              <w:t>Аналитикс</w:t>
            </w:r>
            <w:proofErr w:type="spellEnd"/>
            <w:r w:rsidRPr="00EC01CC">
              <w:rPr>
                <w:bCs/>
                <w:sz w:val="22"/>
                <w:szCs w:val="22"/>
              </w:rPr>
              <w:t xml:space="preserve">)) и </w:t>
            </w:r>
            <w:proofErr w:type="spellStart"/>
            <w:r w:rsidRPr="00EC01CC">
              <w:rPr>
                <w:bCs/>
                <w:sz w:val="22"/>
                <w:szCs w:val="22"/>
              </w:rPr>
              <w:t>Scopus</w:t>
            </w:r>
            <w:proofErr w:type="spellEnd"/>
            <w:r w:rsidR="00197831" w:rsidRPr="00EC01CC">
              <w:rPr>
                <w:bCs/>
                <w:sz w:val="22"/>
                <w:szCs w:val="22"/>
              </w:rPr>
              <w:t xml:space="preserve"> </w:t>
            </w:r>
            <w:r w:rsidRPr="00EC01CC">
              <w:rPr>
                <w:bCs/>
                <w:sz w:val="22"/>
                <w:szCs w:val="22"/>
              </w:rPr>
              <w:t>(</w:t>
            </w:r>
            <w:proofErr w:type="spellStart"/>
            <w:r w:rsidRPr="00EC01CC">
              <w:rPr>
                <w:bCs/>
                <w:sz w:val="22"/>
                <w:szCs w:val="22"/>
              </w:rPr>
              <w:t>Скопус</w:t>
            </w:r>
            <w:proofErr w:type="spellEnd"/>
            <w:r w:rsidRPr="00EC01CC">
              <w:rPr>
                <w:bCs/>
                <w:sz w:val="22"/>
                <w:szCs w:val="22"/>
              </w:rPr>
              <w:t xml:space="preserve">) с </w:t>
            </w:r>
            <w:proofErr w:type="spellStart"/>
            <w:r w:rsidRPr="00EC01CC">
              <w:rPr>
                <w:bCs/>
                <w:sz w:val="22"/>
                <w:szCs w:val="22"/>
              </w:rPr>
              <w:t>процентилем</w:t>
            </w:r>
            <w:proofErr w:type="spellEnd"/>
            <w:r w:rsidRPr="00EC01CC">
              <w:rPr>
                <w:bCs/>
                <w:sz w:val="22"/>
                <w:szCs w:val="22"/>
              </w:rPr>
              <w:t xml:space="preserve"> не ниже 35</w:t>
            </w:r>
            <w:r w:rsidR="00774108" w:rsidRPr="00EC01CC">
              <w:rPr>
                <w:bCs/>
                <w:sz w:val="22"/>
                <w:szCs w:val="22"/>
              </w:rPr>
              <w:t xml:space="preserve"> –</w:t>
            </w:r>
            <w:r w:rsidR="00FA12AC" w:rsidRPr="00EC01CC">
              <w:rPr>
                <w:bCs/>
                <w:sz w:val="22"/>
                <w:szCs w:val="22"/>
              </w:rPr>
              <w:t xml:space="preserve"> </w:t>
            </w:r>
            <w:r w:rsidR="00D214C8" w:rsidRPr="00D214C8">
              <w:rPr>
                <w:b/>
                <w:sz w:val="22"/>
                <w:szCs w:val="22"/>
              </w:rPr>
              <w:t>6</w:t>
            </w:r>
            <w:r w:rsidRPr="00EC01CC">
              <w:rPr>
                <w:bCs/>
                <w:sz w:val="22"/>
                <w:szCs w:val="22"/>
              </w:rPr>
              <w:t>.</w:t>
            </w:r>
          </w:p>
        </w:tc>
      </w:tr>
      <w:tr w:rsidR="00EF38C7" w:rsidRPr="00EC01CC" w14:paraId="3C201096" w14:textId="77777777" w:rsidTr="004115BB">
        <w:trPr>
          <w:trHeight w:val="1086"/>
        </w:trPr>
        <w:tc>
          <w:tcPr>
            <w:tcW w:w="421" w:type="dxa"/>
            <w:shd w:val="clear" w:color="auto" w:fill="auto"/>
          </w:tcPr>
          <w:p w14:paraId="68A62FF8" w14:textId="77777777" w:rsidR="00EF38C7" w:rsidRPr="00EC01CC" w:rsidRDefault="00EF38C7" w:rsidP="00533CCB">
            <w:pPr>
              <w:rPr>
                <w:bCs/>
                <w:sz w:val="22"/>
                <w:szCs w:val="22"/>
              </w:rPr>
            </w:pPr>
            <w:r w:rsidRPr="00EC01CC">
              <w:rPr>
                <w:bCs/>
                <w:sz w:val="22"/>
                <w:szCs w:val="22"/>
              </w:rPr>
              <w:t>8</w:t>
            </w:r>
          </w:p>
        </w:tc>
        <w:tc>
          <w:tcPr>
            <w:tcW w:w="3969" w:type="dxa"/>
            <w:shd w:val="clear" w:color="auto" w:fill="auto"/>
          </w:tcPr>
          <w:p w14:paraId="4A8B2C23" w14:textId="77777777" w:rsidR="00EF38C7" w:rsidRPr="00EC01CC" w:rsidRDefault="00EF38C7" w:rsidP="00533CCB">
            <w:pPr>
              <w:jc w:val="both"/>
              <w:rPr>
                <w:bCs/>
                <w:sz w:val="22"/>
                <w:szCs w:val="22"/>
              </w:rPr>
            </w:pPr>
            <w:r w:rsidRPr="00EC01CC">
              <w:rPr>
                <w:bCs/>
                <w:sz w:val="22"/>
                <w:szCs w:val="22"/>
              </w:rPr>
              <w:t>Количество, изданных за последние 5</w:t>
            </w:r>
            <w:r w:rsidRPr="00EC01CC">
              <w:rPr>
                <w:bCs/>
                <w:sz w:val="22"/>
                <w:szCs w:val="22"/>
                <w:lang w:val="en-US"/>
              </w:rPr>
              <w:t> </w:t>
            </w:r>
            <w:r w:rsidRPr="00EC01CC">
              <w:rPr>
                <w:bCs/>
                <w:sz w:val="22"/>
                <w:szCs w:val="22"/>
              </w:rPr>
              <w:t xml:space="preserve">лет монографий, учебников, единолично написанных учебных (учебно-методическое) пособий </w:t>
            </w:r>
          </w:p>
        </w:tc>
        <w:tc>
          <w:tcPr>
            <w:tcW w:w="5103" w:type="dxa"/>
            <w:shd w:val="clear" w:color="auto" w:fill="auto"/>
          </w:tcPr>
          <w:p w14:paraId="58291BE5" w14:textId="4231CEA6" w:rsidR="00EF38C7" w:rsidRPr="00D214C8" w:rsidRDefault="00AA1260" w:rsidP="00A107FC">
            <w:pPr>
              <w:jc w:val="both"/>
              <w:rPr>
                <w:bCs/>
                <w:sz w:val="22"/>
                <w:szCs w:val="22"/>
                <w:lang w:val="en-US"/>
              </w:rPr>
            </w:pPr>
            <w:r>
              <w:rPr>
                <w:color w:val="000000"/>
                <w:sz w:val="22"/>
                <w:szCs w:val="22"/>
              </w:rPr>
              <w:t>1 монография – единолично</w:t>
            </w:r>
            <w:r w:rsidR="0021755A">
              <w:rPr>
                <w:color w:val="000000"/>
                <w:sz w:val="22"/>
                <w:szCs w:val="22"/>
                <w:lang w:val="kk-KZ"/>
              </w:rPr>
              <w:t>.</w:t>
            </w:r>
            <w:r w:rsidR="00517B3A" w:rsidRPr="00EC01CC">
              <w:rPr>
                <w:sz w:val="22"/>
                <w:szCs w:val="22"/>
              </w:rPr>
              <w:br/>
            </w:r>
            <w:r w:rsidR="0021755A" w:rsidRPr="0021755A">
              <w:rPr>
                <w:bCs/>
                <w:sz w:val="22"/>
                <w:szCs w:val="22"/>
              </w:rPr>
              <w:t xml:space="preserve">Влияние добавок </w:t>
            </w:r>
            <w:proofErr w:type="spellStart"/>
            <w:r w:rsidR="0021755A" w:rsidRPr="0021755A">
              <w:rPr>
                <w:bCs/>
                <w:sz w:val="22"/>
                <w:szCs w:val="22"/>
              </w:rPr>
              <w:t>наночастиц</w:t>
            </w:r>
            <w:proofErr w:type="spellEnd"/>
            <w:r w:rsidR="0021755A" w:rsidRPr="0021755A">
              <w:rPr>
                <w:bCs/>
                <w:sz w:val="22"/>
                <w:szCs w:val="22"/>
              </w:rPr>
              <w:t xml:space="preserve"> металлов на горение конденсированных систем</w:t>
            </w:r>
            <w:r w:rsidR="0021755A" w:rsidRPr="0021755A">
              <w:rPr>
                <w:bCs/>
                <w:sz w:val="22"/>
                <w:szCs w:val="22"/>
                <w:lang w:val="kk-KZ"/>
              </w:rPr>
              <w:t>: монография / А.Е.Баққара. – Алматы: Дарын, 202</w:t>
            </w:r>
            <w:r w:rsidR="00A107FC">
              <w:rPr>
                <w:bCs/>
                <w:sz w:val="22"/>
                <w:szCs w:val="22"/>
                <w:lang w:val="kk-KZ"/>
              </w:rPr>
              <w:t>4</w:t>
            </w:r>
            <w:r w:rsidR="0021755A" w:rsidRPr="0021755A">
              <w:rPr>
                <w:bCs/>
                <w:sz w:val="22"/>
                <w:szCs w:val="22"/>
                <w:lang w:val="kk-KZ"/>
              </w:rPr>
              <w:t>, -152с.</w:t>
            </w:r>
            <w:r w:rsidR="00D214C8" w:rsidRPr="00D214C8">
              <w:rPr>
                <w:bCs/>
                <w:sz w:val="22"/>
                <w:szCs w:val="22"/>
              </w:rPr>
              <w:t xml:space="preserve"> </w:t>
            </w:r>
            <w:r w:rsidR="00D214C8">
              <w:rPr>
                <w:bCs/>
                <w:sz w:val="22"/>
                <w:szCs w:val="22"/>
                <w:lang w:val="en-US"/>
              </w:rPr>
              <w:t xml:space="preserve">ISBN 978-601-08-2700-4 </w:t>
            </w:r>
          </w:p>
        </w:tc>
      </w:tr>
      <w:tr w:rsidR="00EF38C7" w:rsidRPr="00EC01CC" w14:paraId="1C411041" w14:textId="77777777" w:rsidTr="000848A9">
        <w:tc>
          <w:tcPr>
            <w:tcW w:w="421" w:type="dxa"/>
            <w:shd w:val="clear" w:color="auto" w:fill="auto"/>
          </w:tcPr>
          <w:p w14:paraId="35290FA7" w14:textId="77777777" w:rsidR="00EF38C7" w:rsidRPr="00EC01CC" w:rsidRDefault="00EF38C7" w:rsidP="00533CCB">
            <w:pPr>
              <w:rPr>
                <w:bCs/>
                <w:sz w:val="22"/>
                <w:szCs w:val="22"/>
              </w:rPr>
            </w:pPr>
            <w:r w:rsidRPr="00EC01CC">
              <w:rPr>
                <w:bCs/>
                <w:sz w:val="22"/>
                <w:szCs w:val="22"/>
              </w:rPr>
              <w:t>9</w:t>
            </w:r>
          </w:p>
        </w:tc>
        <w:tc>
          <w:tcPr>
            <w:tcW w:w="3969" w:type="dxa"/>
            <w:shd w:val="clear" w:color="auto" w:fill="auto"/>
          </w:tcPr>
          <w:p w14:paraId="034A4640" w14:textId="77777777" w:rsidR="00EF38C7" w:rsidRPr="00EC01CC" w:rsidRDefault="00EF38C7" w:rsidP="00533CCB">
            <w:pPr>
              <w:tabs>
                <w:tab w:val="left" w:pos="480"/>
              </w:tabs>
              <w:jc w:val="both"/>
              <w:rPr>
                <w:bCs/>
                <w:sz w:val="22"/>
                <w:szCs w:val="22"/>
              </w:rPr>
            </w:pPr>
            <w:r w:rsidRPr="00EC01CC">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3" w:type="dxa"/>
            <w:shd w:val="clear" w:color="auto" w:fill="auto"/>
          </w:tcPr>
          <w:p w14:paraId="0499A79E" w14:textId="6E684C72" w:rsidR="007B3009" w:rsidRPr="00AA1260" w:rsidRDefault="00AA1260" w:rsidP="00FE3F9F">
            <w:pPr>
              <w:jc w:val="both"/>
              <w:rPr>
                <w:sz w:val="22"/>
                <w:szCs w:val="22"/>
                <w:lang w:val="kk-KZ"/>
              </w:rPr>
            </w:pPr>
            <w:r>
              <w:rPr>
                <w:rFonts w:eastAsia="Calibri"/>
                <w:sz w:val="22"/>
                <w:szCs w:val="22"/>
                <w:lang w:val="kk-KZ"/>
              </w:rPr>
              <w:t>Нет</w:t>
            </w:r>
          </w:p>
          <w:p w14:paraId="6425E14C" w14:textId="0622E643" w:rsidR="001B2684" w:rsidRPr="00EC01CC" w:rsidRDefault="001B2684" w:rsidP="00FE3F9F">
            <w:pPr>
              <w:jc w:val="both"/>
              <w:rPr>
                <w:bCs/>
                <w:sz w:val="22"/>
                <w:szCs w:val="22"/>
              </w:rPr>
            </w:pPr>
          </w:p>
        </w:tc>
      </w:tr>
      <w:tr w:rsidR="00EF38C7" w:rsidRPr="00EC01CC" w14:paraId="2ED9DC0A" w14:textId="77777777" w:rsidTr="000848A9">
        <w:tc>
          <w:tcPr>
            <w:tcW w:w="421" w:type="dxa"/>
            <w:shd w:val="clear" w:color="auto" w:fill="auto"/>
          </w:tcPr>
          <w:p w14:paraId="071959D2" w14:textId="77777777" w:rsidR="00EF38C7" w:rsidRPr="00EC01CC" w:rsidRDefault="00EF38C7" w:rsidP="00533CCB">
            <w:pPr>
              <w:rPr>
                <w:bCs/>
                <w:sz w:val="22"/>
                <w:szCs w:val="22"/>
              </w:rPr>
            </w:pPr>
            <w:r w:rsidRPr="00EC01CC">
              <w:rPr>
                <w:bCs/>
                <w:sz w:val="22"/>
                <w:szCs w:val="22"/>
              </w:rPr>
              <w:t>10</w:t>
            </w:r>
          </w:p>
        </w:tc>
        <w:tc>
          <w:tcPr>
            <w:tcW w:w="3969" w:type="dxa"/>
            <w:shd w:val="clear" w:color="auto" w:fill="auto"/>
          </w:tcPr>
          <w:p w14:paraId="72977659" w14:textId="77777777" w:rsidR="00EF38C7" w:rsidRPr="00EC01CC" w:rsidRDefault="00EF38C7" w:rsidP="00533CCB">
            <w:pPr>
              <w:jc w:val="both"/>
              <w:rPr>
                <w:bCs/>
                <w:sz w:val="22"/>
                <w:szCs w:val="22"/>
              </w:rPr>
            </w:pPr>
            <w:r w:rsidRPr="00EC01CC">
              <w:rPr>
                <w:sz w:val="22"/>
                <w:szCs w:val="2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3" w:type="dxa"/>
            <w:shd w:val="clear" w:color="auto" w:fill="auto"/>
          </w:tcPr>
          <w:p w14:paraId="37A422DA" w14:textId="633EE750" w:rsidR="001B2684" w:rsidRPr="00EC01CC" w:rsidRDefault="00AA1260" w:rsidP="001B2684">
            <w:pPr>
              <w:jc w:val="both"/>
              <w:rPr>
                <w:bCs/>
                <w:sz w:val="22"/>
                <w:szCs w:val="22"/>
                <w:lang w:val="kk-KZ"/>
              </w:rPr>
            </w:pPr>
            <w:r>
              <w:rPr>
                <w:bCs/>
                <w:sz w:val="22"/>
                <w:szCs w:val="22"/>
                <w:lang w:val="kk-KZ"/>
              </w:rPr>
              <w:t>Нет</w:t>
            </w:r>
          </w:p>
        </w:tc>
      </w:tr>
      <w:tr w:rsidR="00EF38C7" w:rsidRPr="00EC01CC" w14:paraId="3D713D28" w14:textId="77777777" w:rsidTr="000848A9">
        <w:tc>
          <w:tcPr>
            <w:tcW w:w="421" w:type="dxa"/>
            <w:shd w:val="clear" w:color="auto" w:fill="auto"/>
          </w:tcPr>
          <w:p w14:paraId="76DB331D" w14:textId="77777777" w:rsidR="00EF38C7" w:rsidRPr="00EC01CC" w:rsidRDefault="00EF38C7" w:rsidP="00533CCB">
            <w:pPr>
              <w:rPr>
                <w:bCs/>
                <w:sz w:val="22"/>
                <w:szCs w:val="22"/>
              </w:rPr>
            </w:pPr>
            <w:r w:rsidRPr="00EC01CC">
              <w:rPr>
                <w:bCs/>
                <w:sz w:val="22"/>
                <w:szCs w:val="22"/>
              </w:rPr>
              <w:t>11</w:t>
            </w:r>
          </w:p>
        </w:tc>
        <w:tc>
          <w:tcPr>
            <w:tcW w:w="3969" w:type="dxa"/>
            <w:shd w:val="clear" w:color="auto" w:fill="auto"/>
          </w:tcPr>
          <w:p w14:paraId="5244C450" w14:textId="77777777" w:rsidR="00EF38C7" w:rsidRPr="00EC01CC" w:rsidRDefault="00EF38C7" w:rsidP="00533CCB">
            <w:pPr>
              <w:jc w:val="both"/>
              <w:rPr>
                <w:sz w:val="22"/>
                <w:szCs w:val="22"/>
              </w:rPr>
            </w:pPr>
            <w:r w:rsidRPr="00EC01CC">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3" w:type="dxa"/>
            <w:shd w:val="clear" w:color="auto" w:fill="auto"/>
          </w:tcPr>
          <w:p w14:paraId="332C16BE" w14:textId="590E3F08" w:rsidR="00495714" w:rsidRPr="00AA1260" w:rsidRDefault="00AA1260" w:rsidP="00533CCB">
            <w:pPr>
              <w:jc w:val="both"/>
              <w:rPr>
                <w:sz w:val="22"/>
                <w:szCs w:val="22"/>
                <w:lang w:val="kk-KZ"/>
              </w:rPr>
            </w:pPr>
            <w:r>
              <w:rPr>
                <w:sz w:val="22"/>
                <w:szCs w:val="22"/>
                <w:lang w:val="kk-KZ"/>
              </w:rPr>
              <w:t>Нет</w:t>
            </w:r>
          </w:p>
        </w:tc>
      </w:tr>
      <w:tr w:rsidR="00EF38C7" w:rsidRPr="00EC01CC" w14:paraId="14D7D001" w14:textId="77777777" w:rsidTr="000848A9">
        <w:tc>
          <w:tcPr>
            <w:tcW w:w="421" w:type="dxa"/>
            <w:shd w:val="clear" w:color="auto" w:fill="auto"/>
          </w:tcPr>
          <w:p w14:paraId="3C4401F8" w14:textId="77777777" w:rsidR="00EF38C7" w:rsidRPr="00EC01CC" w:rsidRDefault="00EF38C7" w:rsidP="00533CCB">
            <w:pPr>
              <w:rPr>
                <w:bCs/>
                <w:sz w:val="22"/>
                <w:szCs w:val="22"/>
              </w:rPr>
            </w:pPr>
            <w:r w:rsidRPr="00EC01CC">
              <w:rPr>
                <w:bCs/>
                <w:sz w:val="22"/>
                <w:szCs w:val="22"/>
              </w:rPr>
              <w:t>12</w:t>
            </w:r>
          </w:p>
        </w:tc>
        <w:tc>
          <w:tcPr>
            <w:tcW w:w="3969" w:type="dxa"/>
            <w:shd w:val="clear" w:color="auto" w:fill="auto"/>
          </w:tcPr>
          <w:p w14:paraId="180C6A27" w14:textId="77777777" w:rsidR="00EF38C7" w:rsidRPr="00EC01CC" w:rsidRDefault="00EF38C7" w:rsidP="00533CCB">
            <w:pPr>
              <w:jc w:val="both"/>
              <w:rPr>
                <w:sz w:val="22"/>
                <w:szCs w:val="22"/>
              </w:rPr>
            </w:pPr>
            <w:r w:rsidRPr="00EC01CC">
              <w:rPr>
                <w:sz w:val="22"/>
                <w:szCs w:val="22"/>
              </w:rPr>
              <w:t>Дополнительная информация</w:t>
            </w:r>
          </w:p>
        </w:tc>
        <w:tc>
          <w:tcPr>
            <w:tcW w:w="5103" w:type="dxa"/>
            <w:shd w:val="clear" w:color="auto" w:fill="auto"/>
          </w:tcPr>
          <w:p w14:paraId="148013CE" w14:textId="1D1999CB" w:rsidR="004F7612" w:rsidRPr="00A107FC" w:rsidRDefault="004F7612" w:rsidP="00D43DF7">
            <w:pPr>
              <w:jc w:val="both"/>
              <w:rPr>
                <w:bCs/>
                <w:sz w:val="22"/>
                <w:szCs w:val="22"/>
                <w:lang w:val="en-US"/>
              </w:rPr>
            </w:pPr>
            <w:r w:rsidRPr="00EC01CC">
              <w:rPr>
                <w:bCs/>
                <w:sz w:val="22"/>
                <w:szCs w:val="22"/>
                <w:lang w:val="en-US"/>
              </w:rPr>
              <w:t>H-index (</w:t>
            </w:r>
            <w:r w:rsidR="00C87FAA" w:rsidRPr="00EC01CC">
              <w:rPr>
                <w:bCs/>
                <w:sz w:val="22"/>
                <w:szCs w:val="22"/>
                <w:lang w:val="en-GB"/>
              </w:rPr>
              <w:t>W</w:t>
            </w:r>
            <w:proofErr w:type="spellStart"/>
            <w:r w:rsidRPr="00EC01CC">
              <w:rPr>
                <w:bCs/>
                <w:sz w:val="22"/>
                <w:szCs w:val="22"/>
                <w:lang w:val="en-US"/>
              </w:rPr>
              <w:t>eb</w:t>
            </w:r>
            <w:proofErr w:type="spellEnd"/>
            <w:r w:rsidRPr="00EC01CC">
              <w:rPr>
                <w:bCs/>
                <w:sz w:val="22"/>
                <w:szCs w:val="22"/>
                <w:lang w:val="en-US"/>
              </w:rPr>
              <w:t xml:space="preserve"> of science) </w:t>
            </w:r>
            <w:r w:rsidR="004A27F9" w:rsidRPr="004A27F9">
              <w:rPr>
                <w:bCs/>
                <w:sz w:val="22"/>
                <w:szCs w:val="22"/>
                <w:lang w:val="en-US"/>
              </w:rPr>
              <w:t>–</w:t>
            </w:r>
            <w:r w:rsidRPr="00EC01CC">
              <w:rPr>
                <w:bCs/>
                <w:sz w:val="22"/>
                <w:szCs w:val="22"/>
                <w:lang w:val="en-US"/>
              </w:rPr>
              <w:t xml:space="preserve"> </w:t>
            </w:r>
            <w:r w:rsidR="00533CCB" w:rsidRPr="00533CCB">
              <w:rPr>
                <w:bCs/>
                <w:sz w:val="22"/>
                <w:szCs w:val="22"/>
                <w:lang w:val="en-US"/>
              </w:rPr>
              <w:t>2</w:t>
            </w:r>
            <w:r w:rsidR="00533CCB">
              <w:rPr>
                <w:bCs/>
                <w:sz w:val="22"/>
                <w:szCs w:val="22"/>
                <w:lang w:val="en-US"/>
              </w:rPr>
              <w:t xml:space="preserve">    </w:t>
            </w:r>
          </w:p>
          <w:p w14:paraId="1084774B" w14:textId="7A0E3DE7" w:rsidR="004F7612" w:rsidRPr="00EC01CC" w:rsidRDefault="004F7612" w:rsidP="00D43DF7">
            <w:pPr>
              <w:jc w:val="both"/>
              <w:rPr>
                <w:bCs/>
                <w:sz w:val="22"/>
                <w:szCs w:val="22"/>
              </w:rPr>
            </w:pPr>
            <w:r w:rsidRPr="00EC01CC">
              <w:rPr>
                <w:bCs/>
                <w:sz w:val="22"/>
                <w:szCs w:val="22"/>
                <w:lang w:val="en-US"/>
              </w:rPr>
              <w:t>H</w:t>
            </w:r>
            <w:r w:rsidRPr="00EC01CC">
              <w:rPr>
                <w:bCs/>
                <w:sz w:val="22"/>
                <w:szCs w:val="22"/>
              </w:rPr>
              <w:t>-</w:t>
            </w:r>
            <w:r w:rsidRPr="00EC01CC">
              <w:rPr>
                <w:bCs/>
                <w:sz w:val="22"/>
                <w:szCs w:val="22"/>
                <w:lang w:val="en-US"/>
              </w:rPr>
              <w:t>index</w:t>
            </w:r>
            <w:r w:rsidRPr="00EC01CC">
              <w:rPr>
                <w:bCs/>
                <w:sz w:val="22"/>
                <w:szCs w:val="22"/>
              </w:rPr>
              <w:t xml:space="preserve"> (</w:t>
            </w:r>
            <w:proofErr w:type="spellStart"/>
            <w:r w:rsidRPr="00EC01CC">
              <w:rPr>
                <w:bCs/>
                <w:sz w:val="22"/>
                <w:szCs w:val="22"/>
              </w:rPr>
              <w:t>Scopus</w:t>
            </w:r>
            <w:proofErr w:type="spellEnd"/>
            <w:r w:rsidRPr="00EC01CC">
              <w:rPr>
                <w:bCs/>
                <w:sz w:val="22"/>
                <w:szCs w:val="22"/>
              </w:rPr>
              <w:t xml:space="preserve">) </w:t>
            </w:r>
            <w:r w:rsidR="00C87FAA" w:rsidRPr="00EC01CC">
              <w:rPr>
                <w:bCs/>
                <w:sz w:val="22"/>
                <w:szCs w:val="22"/>
              </w:rPr>
              <w:t>–</w:t>
            </w:r>
            <w:r w:rsidRPr="00EC01CC">
              <w:rPr>
                <w:bCs/>
                <w:sz w:val="22"/>
                <w:szCs w:val="22"/>
              </w:rPr>
              <w:t xml:space="preserve"> </w:t>
            </w:r>
            <w:r w:rsidR="00AA1260">
              <w:rPr>
                <w:bCs/>
                <w:sz w:val="22"/>
                <w:szCs w:val="22"/>
              </w:rPr>
              <w:t>3</w:t>
            </w:r>
          </w:p>
          <w:p w14:paraId="71785305" w14:textId="78E99868" w:rsidR="00C87C5C" w:rsidRPr="00EC01CC" w:rsidRDefault="00C87C5C" w:rsidP="00C87C5C">
            <w:pPr>
              <w:jc w:val="both"/>
              <w:rPr>
                <w:b/>
                <w:bCs/>
                <w:sz w:val="22"/>
                <w:szCs w:val="22"/>
              </w:rPr>
            </w:pPr>
            <w:r w:rsidRPr="00EC01CC">
              <w:rPr>
                <w:b/>
                <w:bCs/>
                <w:sz w:val="22"/>
                <w:szCs w:val="22"/>
              </w:rPr>
              <w:t xml:space="preserve">Руководство проектами: </w:t>
            </w:r>
          </w:p>
          <w:p w14:paraId="3015E1C6" w14:textId="5EEB95F7" w:rsidR="00C87C5C" w:rsidRDefault="00EC01CC" w:rsidP="00C87C5C">
            <w:pPr>
              <w:jc w:val="both"/>
              <w:rPr>
                <w:bCs/>
                <w:sz w:val="22"/>
                <w:szCs w:val="22"/>
                <w:lang w:val="kk-KZ"/>
              </w:rPr>
            </w:pPr>
            <w:r w:rsidRPr="00EC01CC">
              <w:rPr>
                <w:sz w:val="22"/>
                <w:szCs w:val="22"/>
              </w:rPr>
              <w:t xml:space="preserve">- </w:t>
            </w:r>
            <w:r w:rsidR="001951F6" w:rsidRPr="001951F6">
              <w:rPr>
                <w:rFonts w:eastAsia="Calibri"/>
                <w:sz w:val="22"/>
                <w:szCs w:val="22"/>
                <w:lang w:val="kk-KZ"/>
              </w:rPr>
              <w:t>АР19680089</w:t>
            </w:r>
            <w:r w:rsidR="001951F6" w:rsidRPr="001951F6">
              <w:rPr>
                <w:color w:val="000000"/>
                <w:sz w:val="22"/>
                <w:szCs w:val="22"/>
                <w:lang w:val="kk-KZ"/>
              </w:rPr>
              <w:t xml:space="preserve"> </w:t>
            </w:r>
            <w:r w:rsidR="00860B6A" w:rsidRPr="001951F6">
              <w:rPr>
                <w:color w:val="000000"/>
                <w:sz w:val="22"/>
                <w:szCs w:val="22"/>
                <w:lang w:val="kk-KZ"/>
              </w:rPr>
              <w:t>«</w:t>
            </w:r>
            <w:r w:rsidR="001951F6" w:rsidRPr="001951F6">
              <w:rPr>
                <w:sz w:val="22"/>
                <w:szCs w:val="22"/>
                <w:lang w:val="kk-KZ"/>
              </w:rPr>
              <w:t xml:space="preserve">Разработка технологии получения теплоизоляционных кирпичей на основе природного сырья и техногенных отходов </w:t>
            </w:r>
            <w:r w:rsidR="00A44A7F" w:rsidRPr="001951F6">
              <w:rPr>
                <w:sz w:val="22"/>
                <w:szCs w:val="22"/>
                <w:lang w:val="kk-KZ"/>
              </w:rPr>
              <w:t xml:space="preserve">для </w:t>
            </w:r>
            <w:r w:rsidR="00A44A7F" w:rsidRPr="001951F6">
              <w:rPr>
                <w:sz w:val="22"/>
                <w:szCs w:val="22"/>
                <w:lang w:val="kk-KZ"/>
              </w:rPr>
              <w:lastRenderedPageBreak/>
              <w:t>промышленного и гражданского строительства</w:t>
            </w:r>
            <w:r w:rsidR="00860B6A" w:rsidRPr="001951F6">
              <w:rPr>
                <w:color w:val="000000"/>
                <w:sz w:val="22"/>
                <w:szCs w:val="22"/>
                <w:lang w:val="kk-KZ"/>
              </w:rPr>
              <w:t>»</w:t>
            </w:r>
            <w:r w:rsidR="00860B6A" w:rsidRPr="001951F6">
              <w:rPr>
                <w:color w:val="000000"/>
                <w:sz w:val="22"/>
                <w:szCs w:val="22"/>
              </w:rPr>
              <w:t xml:space="preserve"> </w:t>
            </w:r>
            <w:r w:rsidR="00860B6A" w:rsidRPr="001951F6">
              <w:rPr>
                <w:bCs/>
                <w:sz w:val="22"/>
                <w:szCs w:val="22"/>
              </w:rPr>
              <w:t>(</w:t>
            </w:r>
            <w:r w:rsidR="001951F6" w:rsidRPr="001951F6">
              <w:rPr>
                <w:bCs/>
                <w:sz w:val="22"/>
                <w:szCs w:val="22"/>
                <w:lang w:val="kk-KZ"/>
              </w:rPr>
              <w:t>ГФ</w:t>
            </w:r>
            <w:r w:rsidR="00860B6A" w:rsidRPr="001951F6">
              <w:rPr>
                <w:bCs/>
                <w:sz w:val="22"/>
                <w:szCs w:val="22"/>
                <w:lang w:val="kk-KZ"/>
              </w:rPr>
              <w:t xml:space="preserve"> МНВО РК, </w:t>
            </w:r>
            <w:r w:rsidR="001951F6" w:rsidRPr="001951F6">
              <w:rPr>
                <w:bCs/>
                <w:sz w:val="22"/>
                <w:szCs w:val="22"/>
              </w:rPr>
              <w:t>2023-2025</w:t>
            </w:r>
            <w:r w:rsidR="00860B6A" w:rsidRPr="001951F6">
              <w:rPr>
                <w:bCs/>
                <w:sz w:val="22"/>
                <w:szCs w:val="22"/>
              </w:rPr>
              <w:t xml:space="preserve"> гг.)</w:t>
            </w:r>
            <w:r w:rsidR="0031665C">
              <w:rPr>
                <w:bCs/>
                <w:sz w:val="22"/>
                <w:szCs w:val="22"/>
                <w:lang w:val="kk-KZ"/>
              </w:rPr>
              <w:t>;</w:t>
            </w:r>
          </w:p>
          <w:p w14:paraId="42CE86CF" w14:textId="15AD9CA9" w:rsidR="00312793" w:rsidRPr="00F27B3A" w:rsidRDefault="00312793" w:rsidP="00C87C5C">
            <w:pPr>
              <w:jc w:val="both"/>
              <w:rPr>
                <w:bCs/>
                <w:sz w:val="22"/>
                <w:szCs w:val="22"/>
                <w:lang w:val="kk-KZ"/>
              </w:rPr>
            </w:pPr>
            <w:r w:rsidRPr="00F27B3A">
              <w:rPr>
                <w:bCs/>
                <w:sz w:val="22"/>
                <w:szCs w:val="22"/>
              </w:rPr>
              <w:t>Руководство подпрограммы</w:t>
            </w:r>
            <w:r w:rsidR="001D6821" w:rsidRPr="00F27B3A">
              <w:rPr>
                <w:bCs/>
                <w:sz w:val="22"/>
                <w:szCs w:val="22"/>
                <w:lang w:val="kk-KZ"/>
              </w:rPr>
              <w:t xml:space="preserve"> по теме</w:t>
            </w:r>
            <w:r w:rsidRPr="00F27B3A">
              <w:rPr>
                <w:bCs/>
                <w:sz w:val="22"/>
                <w:szCs w:val="22"/>
                <w:lang w:val="kk-KZ"/>
              </w:rPr>
              <w:t>:</w:t>
            </w:r>
          </w:p>
          <w:p w14:paraId="58815620" w14:textId="3A47B013" w:rsidR="00312793" w:rsidRDefault="00312793" w:rsidP="00C87C5C">
            <w:pPr>
              <w:jc w:val="both"/>
              <w:rPr>
                <w:bCs/>
                <w:sz w:val="22"/>
                <w:szCs w:val="22"/>
                <w:lang w:val="kk-KZ"/>
              </w:rPr>
            </w:pPr>
            <w:r w:rsidRPr="00312793">
              <w:rPr>
                <w:bCs/>
                <w:sz w:val="22"/>
                <w:szCs w:val="22"/>
                <w:lang w:val="kk-KZ"/>
              </w:rPr>
              <w:t>«Получение высококачественного теплоизоляционного материала на основе природного диатомита и промпродуктов переработки зол энергетических углей» по проекту ИРН «OR11465430» «Разработка новых композиционно-конструкционных материалов для развития инновационной индустрии Республики Казахстан» выполняемого по программе ПЦФ вн</w:t>
            </w:r>
            <w:r w:rsidR="00160946">
              <w:rPr>
                <w:bCs/>
                <w:sz w:val="22"/>
                <w:szCs w:val="22"/>
                <w:lang w:val="kk-KZ"/>
              </w:rPr>
              <w:t>е конкурса МОН РК 2021-2022 гг.</w:t>
            </w:r>
          </w:p>
          <w:p w14:paraId="5BC15BB3" w14:textId="74D1E615" w:rsidR="001951F6" w:rsidRDefault="001951F6" w:rsidP="00C87C5C">
            <w:pPr>
              <w:jc w:val="both"/>
              <w:rPr>
                <w:sz w:val="22"/>
                <w:szCs w:val="22"/>
              </w:rPr>
            </w:pPr>
            <w:r w:rsidRPr="001951F6">
              <w:rPr>
                <w:rFonts w:eastAsia="Calibri"/>
                <w:sz w:val="22"/>
                <w:szCs w:val="22"/>
                <w:lang w:val="kk-KZ"/>
              </w:rPr>
              <w:t xml:space="preserve">Член исследовательской группы </w:t>
            </w:r>
            <w:r w:rsidRPr="001951F6">
              <w:rPr>
                <w:sz w:val="22"/>
                <w:szCs w:val="22"/>
              </w:rPr>
              <w:t>проекта</w:t>
            </w:r>
            <w:r>
              <w:rPr>
                <w:sz w:val="22"/>
                <w:szCs w:val="22"/>
                <w:lang w:val="kk-KZ"/>
              </w:rPr>
              <w:t>:</w:t>
            </w:r>
            <w:r w:rsidRPr="001951F6">
              <w:rPr>
                <w:sz w:val="22"/>
                <w:szCs w:val="22"/>
              </w:rPr>
              <w:t xml:space="preserve"> </w:t>
            </w:r>
          </w:p>
          <w:p w14:paraId="7A111D94" w14:textId="211D5DD6" w:rsidR="001951F6" w:rsidRPr="0031665C" w:rsidRDefault="001951F6" w:rsidP="001951F6">
            <w:pPr>
              <w:jc w:val="both"/>
              <w:rPr>
                <w:sz w:val="22"/>
                <w:szCs w:val="22"/>
                <w:lang w:val="kk-KZ"/>
              </w:rPr>
            </w:pPr>
            <w:r>
              <w:rPr>
                <w:sz w:val="22"/>
                <w:szCs w:val="22"/>
                <w:lang w:val="kk-KZ"/>
              </w:rPr>
              <w:t>-</w:t>
            </w:r>
            <w:r w:rsidRPr="001951F6">
              <w:rPr>
                <w:sz w:val="22"/>
                <w:szCs w:val="22"/>
              </w:rPr>
              <w:t>AP05133755 «Экспериментальное и численное изучение механизмов образования</w:t>
            </w:r>
            <w:r>
              <w:rPr>
                <w:sz w:val="22"/>
                <w:szCs w:val="22"/>
                <w:lang w:val="kk-KZ"/>
              </w:rPr>
              <w:t xml:space="preserve"> </w:t>
            </w:r>
            <w:r w:rsidRPr="001951F6">
              <w:rPr>
                <w:sz w:val="22"/>
                <w:szCs w:val="22"/>
              </w:rPr>
              <w:t xml:space="preserve">сажевых частиц, фуллеренов и </w:t>
            </w:r>
            <w:proofErr w:type="spellStart"/>
            <w:r w:rsidRPr="001951F6">
              <w:rPr>
                <w:sz w:val="22"/>
                <w:szCs w:val="22"/>
              </w:rPr>
              <w:t>графенов</w:t>
            </w:r>
            <w:proofErr w:type="spellEnd"/>
            <w:r w:rsidRPr="001951F6">
              <w:rPr>
                <w:sz w:val="22"/>
                <w:szCs w:val="22"/>
              </w:rPr>
              <w:t xml:space="preserve"> в комб</w:t>
            </w:r>
            <w:r>
              <w:rPr>
                <w:sz w:val="22"/>
                <w:szCs w:val="22"/>
              </w:rPr>
              <w:t xml:space="preserve">инированных </w:t>
            </w:r>
            <w:proofErr w:type="spellStart"/>
            <w:r>
              <w:rPr>
                <w:sz w:val="22"/>
                <w:szCs w:val="22"/>
              </w:rPr>
              <w:t>пламенах</w:t>
            </w:r>
            <w:proofErr w:type="spellEnd"/>
            <w:r>
              <w:rPr>
                <w:sz w:val="22"/>
                <w:szCs w:val="22"/>
              </w:rPr>
              <w:t xml:space="preserve"> и создание</w:t>
            </w:r>
            <w:r>
              <w:rPr>
                <w:sz w:val="22"/>
                <w:szCs w:val="22"/>
                <w:lang w:val="kk-KZ"/>
              </w:rPr>
              <w:t xml:space="preserve"> </w:t>
            </w:r>
            <w:r w:rsidRPr="001951F6">
              <w:rPr>
                <w:sz w:val="22"/>
                <w:szCs w:val="22"/>
              </w:rPr>
              <w:t>у</w:t>
            </w:r>
            <w:r>
              <w:rPr>
                <w:sz w:val="22"/>
                <w:szCs w:val="22"/>
              </w:rPr>
              <w:t>правляемого метода их синтеза» (</w:t>
            </w:r>
            <w:r w:rsidR="0031665C">
              <w:rPr>
                <w:sz w:val="22"/>
                <w:szCs w:val="22"/>
              </w:rPr>
              <w:t xml:space="preserve">ГФ МНВО РК, </w:t>
            </w:r>
            <w:r w:rsidRPr="001951F6">
              <w:rPr>
                <w:sz w:val="22"/>
                <w:szCs w:val="22"/>
              </w:rPr>
              <w:t>2018-2020 гг</w:t>
            </w:r>
            <w:r>
              <w:rPr>
                <w:sz w:val="22"/>
                <w:szCs w:val="22"/>
              </w:rPr>
              <w:t>.)</w:t>
            </w:r>
            <w:r w:rsidR="0031665C">
              <w:rPr>
                <w:sz w:val="22"/>
                <w:szCs w:val="22"/>
                <w:lang w:val="kk-KZ"/>
              </w:rPr>
              <w:t>;</w:t>
            </w:r>
          </w:p>
          <w:p w14:paraId="04377715" w14:textId="11CE0CA1" w:rsidR="001951F6" w:rsidRPr="001951F6" w:rsidRDefault="001951F6" w:rsidP="001951F6">
            <w:pPr>
              <w:jc w:val="both"/>
              <w:rPr>
                <w:bCs/>
                <w:sz w:val="22"/>
                <w:szCs w:val="22"/>
              </w:rPr>
            </w:pPr>
            <w:r>
              <w:rPr>
                <w:rFonts w:eastAsia="Calibri"/>
                <w:sz w:val="22"/>
                <w:szCs w:val="22"/>
                <w:lang w:val="kk-KZ"/>
              </w:rPr>
              <w:t>-</w:t>
            </w:r>
            <w:r w:rsidRPr="001951F6">
              <w:rPr>
                <w:rFonts w:eastAsia="Calibri"/>
                <w:sz w:val="22"/>
                <w:szCs w:val="22"/>
                <w:lang w:val="kk-KZ"/>
              </w:rPr>
              <w:t xml:space="preserve">АР19680387 </w:t>
            </w:r>
            <w:r w:rsidRPr="001951F6">
              <w:rPr>
                <w:rFonts w:eastAsia="Calibri"/>
                <w:sz w:val="22"/>
                <w:szCs w:val="22"/>
              </w:rPr>
              <w:t xml:space="preserve">«Механохимический синтез высокоэнергоемких порошков на основе алюминия для улучшения военно-космических технологий» </w:t>
            </w:r>
            <w:r w:rsidRPr="001951F6">
              <w:rPr>
                <w:rFonts w:eastAsia="Arial Unicode MS"/>
                <w:bCs/>
                <w:color w:val="000000"/>
                <w:sz w:val="22"/>
                <w:szCs w:val="22"/>
                <w:lang w:val="kk-KZ" w:bidi="en-US"/>
              </w:rPr>
              <w:t>(</w:t>
            </w:r>
            <w:r w:rsidRPr="001951F6">
              <w:rPr>
                <w:rFonts w:eastAsia="Calibri"/>
                <w:sz w:val="22"/>
                <w:szCs w:val="22"/>
                <w:lang w:val="kk-KZ"/>
              </w:rPr>
              <w:t xml:space="preserve">ГФ </w:t>
            </w:r>
            <w:r w:rsidRPr="001951F6">
              <w:rPr>
                <w:rFonts w:eastAsia="Calibri"/>
                <w:sz w:val="22"/>
                <w:szCs w:val="22"/>
              </w:rPr>
              <w:t>М</w:t>
            </w:r>
            <w:r w:rsidRPr="001951F6">
              <w:rPr>
                <w:rFonts w:eastAsia="Calibri"/>
                <w:sz w:val="22"/>
                <w:szCs w:val="22"/>
                <w:lang w:val="kk-KZ"/>
              </w:rPr>
              <w:t>НВО</w:t>
            </w:r>
            <w:r w:rsidRPr="001951F6">
              <w:rPr>
                <w:rFonts w:eastAsia="Calibri"/>
                <w:sz w:val="22"/>
                <w:szCs w:val="22"/>
              </w:rPr>
              <w:t xml:space="preserve">  РК</w:t>
            </w:r>
            <w:r w:rsidRPr="001951F6">
              <w:rPr>
                <w:rFonts w:eastAsia="Calibri"/>
                <w:sz w:val="22"/>
                <w:szCs w:val="22"/>
                <w:lang w:val="kk-KZ"/>
              </w:rPr>
              <w:t>, 2023-2025</w:t>
            </w:r>
            <w:r>
              <w:rPr>
                <w:rFonts w:eastAsia="Calibri"/>
                <w:sz w:val="22"/>
                <w:szCs w:val="22"/>
                <w:lang w:val="kk-KZ"/>
              </w:rPr>
              <w:t xml:space="preserve"> гг.</w:t>
            </w:r>
            <w:r w:rsidR="0031665C">
              <w:rPr>
                <w:sz w:val="22"/>
                <w:szCs w:val="22"/>
                <w:lang w:val="kk-KZ"/>
              </w:rPr>
              <w:t>);</w:t>
            </w:r>
          </w:p>
          <w:p w14:paraId="21C10D7B" w14:textId="77777777" w:rsidR="0031665C" w:rsidRDefault="00860B6A" w:rsidP="0031665C">
            <w:pPr>
              <w:tabs>
                <w:tab w:val="left" w:pos="0"/>
                <w:tab w:val="left" w:pos="284"/>
                <w:tab w:val="left" w:pos="851"/>
                <w:tab w:val="left" w:pos="993"/>
              </w:tabs>
              <w:jc w:val="both"/>
              <w:rPr>
                <w:color w:val="000000"/>
                <w:sz w:val="22"/>
                <w:szCs w:val="22"/>
              </w:rPr>
            </w:pPr>
            <w:r w:rsidRPr="0031665C">
              <w:rPr>
                <w:color w:val="000000"/>
                <w:sz w:val="22"/>
                <w:szCs w:val="22"/>
              </w:rPr>
              <w:t xml:space="preserve">Координатор и разработчик образовательной программы </w:t>
            </w:r>
            <w:r w:rsidR="0031665C" w:rsidRPr="0031665C">
              <w:rPr>
                <w:rFonts w:eastAsia="Calibri"/>
                <w:sz w:val="22"/>
                <w:szCs w:val="22"/>
                <w:lang w:val="kk-KZ"/>
              </w:rPr>
              <w:t xml:space="preserve">докторантуры по специальности </w:t>
            </w:r>
            <w:r w:rsidR="0031665C" w:rsidRPr="0031665C">
              <w:rPr>
                <w:rFonts w:eastAsia="Calibri"/>
                <w:sz w:val="22"/>
                <w:szCs w:val="22"/>
              </w:rPr>
              <w:t>«</w:t>
            </w:r>
            <w:r w:rsidR="0031665C" w:rsidRPr="0031665C">
              <w:rPr>
                <w:color w:val="000000"/>
                <w:sz w:val="22"/>
                <w:szCs w:val="22"/>
                <w:shd w:val="clear" w:color="auto" w:fill="FFFFFF"/>
              </w:rPr>
              <w:t>8D07103 Химическая технология взрывчатых веществ и пиротехнических средств»</w:t>
            </w:r>
            <w:r w:rsidR="0031665C" w:rsidRPr="0031665C">
              <w:rPr>
                <w:rFonts w:eastAsia="Calibri"/>
                <w:b/>
                <w:sz w:val="22"/>
                <w:szCs w:val="22"/>
                <w:lang w:val="kk-KZ"/>
              </w:rPr>
              <w:t xml:space="preserve"> </w:t>
            </w:r>
            <w:r w:rsidRPr="0031665C">
              <w:rPr>
                <w:rStyle w:val="a5"/>
                <w:bCs/>
                <w:i w:val="0"/>
                <w:iCs w:val="0"/>
                <w:color w:val="000000"/>
                <w:sz w:val="22"/>
                <w:szCs w:val="22"/>
                <w:shd w:val="clear" w:color="auto" w:fill="FFFFFF"/>
              </w:rPr>
              <w:t>с 2018 г</w:t>
            </w:r>
            <w:r w:rsidRPr="0031665C">
              <w:rPr>
                <w:i/>
                <w:iCs/>
                <w:color w:val="000000"/>
                <w:sz w:val="22"/>
                <w:szCs w:val="22"/>
              </w:rPr>
              <w:t>.</w:t>
            </w:r>
            <w:r w:rsidRPr="0031665C">
              <w:rPr>
                <w:color w:val="000000"/>
                <w:sz w:val="22"/>
                <w:szCs w:val="22"/>
              </w:rPr>
              <w:t xml:space="preserve"> </w:t>
            </w:r>
            <w:r w:rsidR="0031665C">
              <w:rPr>
                <w:color w:val="000000"/>
                <w:sz w:val="22"/>
                <w:szCs w:val="22"/>
              </w:rPr>
              <w:t xml:space="preserve">«7М07104-Химическая </w:t>
            </w:r>
            <w:r w:rsidR="0031665C" w:rsidRPr="0031665C">
              <w:rPr>
                <w:color w:val="000000"/>
                <w:sz w:val="22"/>
                <w:szCs w:val="22"/>
              </w:rPr>
              <w:t>технология взрывчатых веществ и пиротехнических средств»;</w:t>
            </w:r>
          </w:p>
          <w:p w14:paraId="5856CBDD" w14:textId="278A1BFC" w:rsidR="00C87C5C" w:rsidRPr="0031665C" w:rsidRDefault="0031665C" w:rsidP="0031665C">
            <w:pPr>
              <w:tabs>
                <w:tab w:val="left" w:pos="0"/>
                <w:tab w:val="left" w:pos="284"/>
                <w:tab w:val="left" w:pos="851"/>
                <w:tab w:val="left" w:pos="993"/>
              </w:tabs>
              <w:jc w:val="both"/>
              <w:rPr>
                <w:bCs/>
                <w:sz w:val="22"/>
                <w:szCs w:val="22"/>
                <w:lang w:val="kk-KZ"/>
              </w:rPr>
            </w:pPr>
            <w:r w:rsidRPr="0031665C">
              <w:rPr>
                <w:bCs/>
                <w:sz w:val="22"/>
                <w:szCs w:val="22"/>
              </w:rPr>
              <w:t xml:space="preserve">2019-2023 </w:t>
            </w:r>
            <w:r w:rsidRPr="0031665C">
              <w:rPr>
                <w:sz w:val="22"/>
                <w:szCs w:val="22"/>
              </w:rPr>
              <w:t>ответственный за формирование контингента студентов на факультете</w:t>
            </w:r>
            <w:r>
              <w:rPr>
                <w:sz w:val="22"/>
                <w:szCs w:val="22"/>
                <w:lang w:val="kk-KZ"/>
              </w:rPr>
              <w:t>;</w:t>
            </w:r>
            <w:r w:rsidR="00C87C5C" w:rsidRPr="0031665C">
              <w:rPr>
                <w:bCs/>
                <w:sz w:val="22"/>
                <w:szCs w:val="22"/>
                <w:lang w:val="kk-KZ"/>
              </w:rPr>
              <w:t xml:space="preserve"> </w:t>
            </w:r>
          </w:p>
        </w:tc>
      </w:tr>
    </w:tbl>
    <w:p w14:paraId="36536D5D" w14:textId="77777777" w:rsidR="00EF38C7" w:rsidRPr="00EC01CC" w:rsidRDefault="00EF38C7" w:rsidP="00EF38C7">
      <w:pPr>
        <w:jc w:val="both"/>
        <w:rPr>
          <w:sz w:val="22"/>
          <w:szCs w:val="22"/>
          <w:lang w:val="kk-KZ"/>
        </w:rPr>
      </w:pPr>
    </w:p>
    <w:p w14:paraId="399748B3" w14:textId="017AA6E2" w:rsidR="0086412D" w:rsidRPr="00EC01CC" w:rsidRDefault="0086412D" w:rsidP="0086412D">
      <w:pPr>
        <w:jc w:val="both"/>
        <w:rPr>
          <w:color w:val="000000"/>
          <w:sz w:val="22"/>
          <w:szCs w:val="22"/>
        </w:rPr>
      </w:pPr>
      <w:r w:rsidRPr="00EC01CC">
        <w:rPr>
          <w:color w:val="000000"/>
          <w:sz w:val="22"/>
          <w:szCs w:val="22"/>
        </w:rPr>
        <w:t>Заведующий кафедрой химической физики и</w:t>
      </w:r>
    </w:p>
    <w:p w14:paraId="7BB5FE53" w14:textId="26405A19" w:rsidR="00EF38C7" w:rsidRPr="00EC01CC" w:rsidRDefault="0086412D" w:rsidP="00476D72">
      <w:pPr>
        <w:jc w:val="both"/>
        <w:rPr>
          <w:color w:val="000000"/>
          <w:sz w:val="22"/>
          <w:szCs w:val="22"/>
        </w:rPr>
      </w:pPr>
      <w:r w:rsidRPr="00EC01CC">
        <w:rPr>
          <w:color w:val="000000"/>
          <w:sz w:val="22"/>
          <w:szCs w:val="22"/>
        </w:rPr>
        <w:t xml:space="preserve">материаловедения, к.х.н., </w:t>
      </w:r>
      <w:proofErr w:type="spellStart"/>
      <w:r w:rsidRPr="00EC01CC">
        <w:rPr>
          <w:color w:val="000000"/>
          <w:sz w:val="22"/>
          <w:szCs w:val="22"/>
        </w:rPr>
        <w:t>ассоц</w:t>
      </w:r>
      <w:proofErr w:type="spellEnd"/>
      <w:r w:rsidRPr="00EC01CC">
        <w:rPr>
          <w:color w:val="000000"/>
          <w:sz w:val="22"/>
          <w:szCs w:val="22"/>
        </w:rPr>
        <w:t xml:space="preserve">. проф.                                          </w:t>
      </w:r>
      <w:r w:rsidR="00774108" w:rsidRPr="00EC01CC">
        <w:rPr>
          <w:color w:val="000000"/>
          <w:sz w:val="22"/>
          <w:szCs w:val="22"/>
        </w:rPr>
        <w:tab/>
      </w:r>
      <w:r w:rsidR="00774108" w:rsidRPr="00EC01CC">
        <w:rPr>
          <w:color w:val="000000"/>
          <w:sz w:val="22"/>
          <w:szCs w:val="22"/>
        </w:rPr>
        <w:tab/>
      </w:r>
      <w:r w:rsidRPr="00EC01CC">
        <w:rPr>
          <w:color w:val="000000"/>
          <w:sz w:val="22"/>
          <w:szCs w:val="22"/>
        </w:rPr>
        <w:t xml:space="preserve"> </w:t>
      </w:r>
      <w:r w:rsidR="00197831" w:rsidRPr="00EC01CC">
        <w:rPr>
          <w:color w:val="000000"/>
          <w:sz w:val="22"/>
          <w:szCs w:val="22"/>
        </w:rPr>
        <w:t xml:space="preserve"> </w:t>
      </w:r>
      <w:proofErr w:type="spellStart"/>
      <w:r w:rsidRPr="00EC01CC">
        <w:rPr>
          <w:color w:val="000000"/>
          <w:sz w:val="22"/>
          <w:szCs w:val="22"/>
        </w:rPr>
        <w:t>Тулепов</w:t>
      </w:r>
      <w:proofErr w:type="spellEnd"/>
      <w:r w:rsidRPr="00EC01CC">
        <w:rPr>
          <w:color w:val="000000"/>
          <w:sz w:val="22"/>
          <w:szCs w:val="22"/>
        </w:rPr>
        <w:t xml:space="preserve"> М.И.</w:t>
      </w:r>
    </w:p>
    <w:sectPr w:rsidR="00EF38C7" w:rsidRPr="00EC01CC" w:rsidSect="000848A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7A9"/>
    <w:multiLevelType w:val="hybridMultilevel"/>
    <w:tmpl w:val="37E494AC"/>
    <w:lvl w:ilvl="0" w:tplc="26C8141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1032D3"/>
    <w:multiLevelType w:val="hybridMultilevel"/>
    <w:tmpl w:val="2BF82476"/>
    <w:lvl w:ilvl="0" w:tplc="E6DAF12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C7"/>
    <w:rsid w:val="000214D3"/>
    <w:rsid w:val="00033865"/>
    <w:rsid w:val="00076D92"/>
    <w:rsid w:val="000848A9"/>
    <w:rsid w:val="000D5E9B"/>
    <w:rsid w:val="00126225"/>
    <w:rsid w:val="00160946"/>
    <w:rsid w:val="001951F6"/>
    <w:rsid w:val="00197831"/>
    <w:rsid w:val="001B2684"/>
    <w:rsid w:val="001C3956"/>
    <w:rsid w:val="001C4FC1"/>
    <w:rsid w:val="001D6821"/>
    <w:rsid w:val="00216CA6"/>
    <w:rsid w:val="0021755A"/>
    <w:rsid w:val="002C4824"/>
    <w:rsid w:val="002F0C06"/>
    <w:rsid w:val="00312793"/>
    <w:rsid w:val="0031665C"/>
    <w:rsid w:val="003316A0"/>
    <w:rsid w:val="00394766"/>
    <w:rsid w:val="004115BB"/>
    <w:rsid w:val="00436B9B"/>
    <w:rsid w:val="00476D72"/>
    <w:rsid w:val="00495714"/>
    <w:rsid w:val="004A27F9"/>
    <w:rsid w:val="004F7612"/>
    <w:rsid w:val="00517B3A"/>
    <w:rsid w:val="005200FA"/>
    <w:rsid w:val="0053293F"/>
    <w:rsid w:val="00533CCB"/>
    <w:rsid w:val="005728FD"/>
    <w:rsid w:val="00597D6D"/>
    <w:rsid w:val="006256A8"/>
    <w:rsid w:val="00634D83"/>
    <w:rsid w:val="00642E94"/>
    <w:rsid w:val="006A6B23"/>
    <w:rsid w:val="0071132E"/>
    <w:rsid w:val="007663E7"/>
    <w:rsid w:val="00774108"/>
    <w:rsid w:val="00793691"/>
    <w:rsid w:val="007B3009"/>
    <w:rsid w:val="007B5268"/>
    <w:rsid w:val="007D1A0F"/>
    <w:rsid w:val="007D70BF"/>
    <w:rsid w:val="007F45EA"/>
    <w:rsid w:val="008125BB"/>
    <w:rsid w:val="00852253"/>
    <w:rsid w:val="00860B6A"/>
    <w:rsid w:val="0086412D"/>
    <w:rsid w:val="00882B09"/>
    <w:rsid w:val="0088516A"/>
    <w:rsid w:val="008C2357"/>
    <w:rsid w:val="0093230E"/>
    <w:rsid w:val="00A107FC"/>
    <w:rsid w:val="00A44A7F"/>
    <w:rsid w:val="00A61781"/>
    <w:rsid w:val="00AA1260"/>
    <w:rsid w:val="00AA30FD"/>
    <w:rsid w:val="00AD6E4B"/>
    <w:rsid w:val="00B02306"/>
    <w:rsid w:val="00B708D9"/>
    <w:rsid w:val="00B94014"/>
    <w:rsid w:val="00BC1A31"/>
    <w:rsid w:val="00C244D9"/>
    <w:rsid w:val="00C87C5C"/>
    <w:rsid w:val="00C87FAA"/>
    <w:rsid w:val="00CA0754"/>
    <w:rsid w:val="00CA5955"/>
    <w:rsid w:val="00D214C8"/>
    <w:rsid w:val="00D43DF7"/>
    <w:rsid w:val="00D66DE5"/>
    <w:rsid w:val="00DD3680"/>
    <w:rsid w:val="00DE5822"/>
    <w:rsid w:val="00E1416A"/>
    <w:rsid w:val="00E53404"/>
    <w:rsid w:val="00E660E5"/>
    <w:rsid w:val="00E6706A"/>
    <w:rsid w:val="00EC01CC"/>
    <w:rsid w:val="00EF257E"/>
    <w:rsid w:val="00EF38C7"/>
    <w:rsid w:val="00F24522"/>
    <w:rsid w:val="00F27B3A"/>
    <w:rsid w:val="00F34AC1"/>
    <w:rsid w:val="00FA12AC"/>
    <w:rsid w:val="00FB73C6"/>
    <w:rsid w:val="00FE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FD99"/>
  <w15:chartTrackingRefBased/>
  <w15:docId w15:val="{BEB71175-1D4D-40D4-87D0-BC010B4D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8C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1B2684"/>
    <w:rPr>
      <w:rFonts w:ascii="Times New Roman" w:eastAsia="Times New Roman" w:hAnsi="Times New Roman" w:cs="Times New Roman"/>
      <w:spacing w:val="1"/>
      <w:shd w:val="clear" w:color="auto" w:fill="FFFFFF"/>
    </w:rPr>
  </w:style>
  <w:style w:type="paragraph" w:customStyle="1" w:styleId="2">
    <w:name w:val="Основной текст2"/>
    <w:basedOn w:val="a"/>
    <w:link w:val="a3"/>
    <w:rsid w:val="001B2684"/>
    <w:pPr>
      <w:widowControl w:val="0"/>
      <w:shd w:val="clear" w:color="auto" w:fill="FFFFFF"/>
      <w:suppressAutoHyphens w:val="0"/>
      <w:spacing w:after="240" w:line="274" w:lineRule="exact"/>
      <w:ind w:hanging="360"/>
      <w:jc w:val="both"/>
    </w:pPr>
    <w:rPr>
      <w:spacing w:val="1"/>
      <w:sz w:val="22"/>
      <w:szCs w:val="22"/>
      <w:lang w:eastAsia="en-US"/>
    </w:rPr>
  </w:style>
  <w:style w:type="paragraph" w:styleId="a4">
    <w:name w:val="List Paragraph"/>
    <w:basedOn w:val="a"/>
    <w:uiPriority w:val="34"/>
    <w:qFormat/>
    <w:rsid w:val="00860B6A"/>
    <w:pPr>
      <w:ind w:left="720"/>
      <w:contextualSpacing/>
    </w:pPr>
  </w:style>
  <w:style w:type="character" w:styleId="a5">
    <w:name w:val="Emphasis"/>
    <w:uiPriority w:val="20"/>
    <w:qFormat/>
    <w:rsid w:val="00860B6A"/>
    <w:rPr>
      <w:i/>
      <w:iCs/>
    </w:rPr>
  </w:style>
  <w:style w:type="paragraph" w:styleId="a6">
    <w:name w:val="Balloon Text"/>
    <w:basedOn w:val="a"/>
    <w:link w:val="a7"/>
    <w:uiPriority w:val="99"/>
    <w:semiHidden/>
    <w:unhideWhenUsed/>
    <w:rsid w:val="0071132E"/>
    <w:rPr>
      <w:rFonts w:ascii="Segoe UI" w:hAnsi="Segoe UI" w:cs="Segoe UI"/>
      <w:sz w:val="18"/>
      <w:szCs w:val="18"/>
    </w:rPr>
  </w:style>
  <w:style w:type="character" w:customStyle="1" w:styleId="a7">
    <w:name w:val="Текст выноски Знак"/>
    <w:basedOn w:val="a0"/>
    <w:link w:val="a6"/>
    <w:uiPriority w:val="99"/>
    <w:semiHidden/>
    <w:rsid w:val="0071132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26</cp:revision>
  <cp:lastPrinted>2024-11-25T05:24:00Z</cp:lastPrinted>
  <dcterms:created xsi:type="dcterms:W3CDTF">2024-06-24T10:22:00Z</dcterms:created>
  <dcterms:modified xsi:type="dcterms:W3CDTF">2024-11-27T12:41:00Z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8a37d37d82f2d37be48e47128c5d421cd46f7bed29e8254335fd903c03ed9e47</vt:lpwstr>
  </property>
</Properties>
</file>